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E3030" w:rsidRPr="00DE655E" w:rsidRDefault="00CE3030" w:rsidP="00D32013">
      <w:pPr>
        <w:jc w:val="right"/>
        <w:rPr>
          <w:b/>
          <w:bCs/>
          <w:lang w:val="bg-BG"/>
        </w:rPr>
      </w:pPr>
    </w:p>
    <w:p w:rsidR="00CE3030" w:rsidRPr="00B02323" w:rsidRDefault="00CE3030" w:rsidP="00D265DC">
      <w:pPr>
        <w:jc w:val="center"/>
        <w:rPr>
          <w:b/>
          <w:bCs/>
          <w:lang w:val="ru-RU"/>
        </w:rPr>
      </w:pPr>
      <w:r w:rsidRPr="00DE655E">
        <w:rPr>
          <w:b/>
          <w:bCs/>
          <w:lang w:val="bg-BG"/>
        </w:rPr>
        <w:t xml:space="preserve"> П Р О Е К Т О  - Д О Г О В О Р № </w:t>
      </w:r>
      <w:r w:rsidRPr="00B02323">
        <w:rPr>
          <w:b/>
          <w:bCs/>
          <w:lang w:val="ru-RU"/>
        </w:rPr>
        <w:t>…………….</w:t>
      </w:r>
    </w:p>
    <w:p w:rsidR="00CE3030" w:rsidRPr="00B02323" w:rsidRDefault="00CE3030" w:rsidP="00D265DC">
      <w:pPr>
        <w:jc w:val="center"/>
        <w:rPr>
          <w:b/>
          <w:bCs/>
          <w:lang w:val="ru-RU"/>
        </w:rPr>
      </w:pPr>
    </w:p>
    <w:p w:rsidR="00CE3030" w:rsidRPr="00DE655E" w:rsidRDefault="00CE3030" w:rsidP="00D32013">
      <w:pPr>
        <w:jc w:val="center"/>
        <w:rPr>
          <w:b/>
          <w:bCs/>
          <w:lang w:val="bg-BG"/>
        </w:rPr>
      </w:pPr>
      <w:r w:rsidRPr="00DE655E">
        <w:rPr>
          <w:b/>
          <w:bCs/>
          <w:lang w:val="bg-BG"/>
        </w:rPr>
        <w:t>З</w:t>
      </w:r>
      <w:r w:rsidRPr="00DE655E">
        <w:rPr>
          <w:b/>
          <w:bCs/>
          <w:lang w:val="ru-RU"/>
        </w:rPr>
        <w:t xml:space="preserve">а </w:t>
      </w:r>
      <w:r w:rsidRPr="00DE655E">
        <w:rPr>
          <w:b/>
          <w:bCs/>
          <w:lang w:val="bg-BG"/>
        </w:rPr>
        <w:t>продажбата</w:t>
      </w:r>
      <w:r w:rsidRPr="00F60A4B">
        <w:rPr>
          <w:b/>
          <w:bCs/>
          <w:lang w:val="ru-RU"/>
        </w:rPr>
        <w:t xml:space="preserve"> </w:t>
      </w:r>
      <w:r w:rsidRPr="00DE655E">
        <w:rPr>
          <w:b/>
          <w:bCs/>
          <w:lang w:val="bg-BG"/>
        </w:rPr>
        <w:t>на</w:t>
      </w:r>
      <w:r w:rsidRPr="00F60A4B">
        <w:rPr>
          <w:b/>
          <w:bCs/>
          <w:lang w:val="ru-RU"/>
        </w:rPr>
        <w:t xml:space="preserve"> </w:t>
      </w:r>
      <w:r w:rsidRPr="00DE655E">
        <w:rPr>
          <w:b/>
          <w:bCs/>
          <w:lang w:val="bg-BG"/>
        </w:rPr>
        <w:t xml:space="preserve">стояща дървесина на корен, ведно  с  </w:t>
      </w:r>
      <w:r>
        <w:rPr>
          <w:b/>
          <w:bCs/>
          <w:lang w:val="bg-BG"/>
        </w:rPr>
        <w:t xml:space="preserve">изграждане  </w:t>
      </w:r>
      <w:r w:rsidRPr="00DE655E">
        <w:rPr>
          <w:b/>
          <w:bCs/>
          <w:lang w:val="bg-BG"/>
        </w:rPr>
        <w:t xml:space="preserve"> на </w:t>
      </w:r>
    </w:p>
    <w:p w:rsidR="00CE3030" w:rsidRPr="00ED2A39" w:rsidRDefault="00CE3030" w:rsidP="00C34F4D">
      <w:pPr>
        <w:rPr>
          <w:b/>
          <w:bCs/>
          <w:lang w:val="bg-BG"/>
        </w:rPr>
      </w:pPr>
      <w:r w:rsidRPr="00DE655E">
        <w:rPr>
          <w:b/>
          <w:bCs/>
          <w:lang w:val="bg-BG"/>
        </w:rPr>
        <w:t xml:space="preserve"> ВГ</w:t>
      </w:r>
      <w:r>
        <w:rPr>
          <w:b/>
          <w:bCs/>
          <w:lang w:val="bg-BG"/>
        </w:rPr>
        <w:t>Т</w:t>
      </w:r>
      <w:r w:rsidRPr="00DE655E">
        <w:rPr>
          <w:b/>
          <w:bCs/>
          <w:lang w:val="bg-BG"/>
        </w:rPr>
        <w:t>П,</w:t>
      </w:r>
      <w:r w:rsidRPr="00DE655E">
        <w:rPr>
          <w:b/>
          <w:bCs/>
          <w:i/>
          <w:iCs/>
          <w:sz w:val="16"/>
          <w:szCs w:val="16"/>
          <w:lang w:val="bg-BG"/>
        </w:rPr>
        <w:t xml:space="preserve"> </w:t>
      </w:r>
      <w:r w:rsidRPr="00DE655E">
        <w:rPr>
          <w:b/>
          <w:bCs/>
          <w:lang w:val="bg-BG"/>
        </w:rPr>
        <w:t xml:space="preserve"> от </w:t>
      </w:r>
      <w:r w:rsidRPr="00B02323">
        <w:rPr>
          <w:b/>
          <w:bCs/>
          <w:lang w:val="bg-BG"/>
        </w:rPr>
        <w:t>Обект №</w:t>
      </w:r>
      <w:r w:rsidRPr="00B02323">
        <w:rPr>
          <w:b/>
          <w:bCs/>
          <w:lang w:val="ru-RU"/>
        </w:rPr>
        <w:t xml:space="preserve"> 1602</w:t>
      </w:r>
      <w:r>
        <w:rPr>
          <w:b/>
          <w:bCs/>
          <w:lang w:val="bg-BG"/>
        </w:rPr>
        <w:t xml:space="preserve"> от КЛСФ -</w:t>
      </w:r>
      <w:r w:rsidRPr="00F60A4B">
        <w:rPr>
          <w:b/>
          <w:bCs/>
          <w:lang w:val="ru-RU"/>
        </w:rPr>
        <w:t xml:space="preserve"> </w:t>
      </w:r>
      <w:r>
        <w:rPr>
          <w:b/>
          <w:bCs/>
          <w:lang w:val="bg-BG"/>
        </w:rPr>
        <w:t>201</w:t>
      </w:r>
      <w:r w:rsidRPr="00B02323">
        <w:rPr>
          <w:b/>
          <w:bCs/>
          <w:lang w:val="ru-RU"/>
        </w:rPr>
        <w:t>6</w:t>
      </w:r>
      <w:r>
        <w:rPr>
          <w:b/>
          <w:bCs/>
          <w:lang w:val="bg-BG"/>
        </w:rPr>
        <w:t>г.</w:t>
      </w:r>
      <w:r w:rsidRPr="00B02323">
        <w:rPr>
          <w:b/>
          <w:bCs/>
          <w:lang w:val="ru-RU"/>
        </w:rPr>
        <w:t xml:space="preserve"> </w:t>
      </w:r>
      <w:r w:rsidRPr="00F60A4B">
        <w:rPr>
          <w:b/>
          <w:bCs/>
          <w:lang w:val="ru-RU"/>
        </w:rPr>
        <w:t xml:space="preserve"> </w:t>
      </w:r>
      <w:r>
        <w:rPr>
          <w:b/>
          <w:bCs/>
          <w:lang w:val="bg-BG"/>
        </w:rPr>
        <w:t>в горска територия – Общинска</w:t>
      </w:r>
    </w:p>
    <w:p w:rsidR="00CE3030" w:rsidRPr="00DE655E" w:rsidRDefault="00CE3030" w:rsidP="00D32013">
      <w:pPr>
        <w:jc w:val="center"/>
        <w:rPr>
          <w:b/>
          <w:bCs/>
          <w:lang w:val="bg-BG"/>
        </w:rPr>
      </w:pPr>
      <w:r w:rsidRPr="00DE655E">
        <w:rPr>
          <w:b/>
          <w:bCs/>
          <w:lang w:val="bg-BG"/>
        </w:rPr>
        <w:t xml:space="preserve"> собственост в териториалния обхват</w:t>
      </w:r>
      <w:r w:rsidRPr="00F60A4B">
        <w:rPr>
          <w:b/>
          <w:bCs/>
          <w:lang w:val="ru-RU"/>
        </w:rPr>
        <w:t xml:space="preserve"> </w:t>
      </w:r>
      <w:r w:rsidRPr="00DE655E">
        <w:rPr>
          <w:b/>
          <w:bCs/>
          <w:lang w:val="bg-BG"/>
        </w:rPr>
        <w:t>н</w:t>
      </w:r>
      <w:r>
        <w:rPr>
          <w:b/>
          <w:bCs/>
          <w:lang w:val="bg-BG"/>
        </w:rPr>
        <w:t>а дейност на Община Твърдица</w:t>
      </w:r>
    </w:p>
    <w:p w:rsidR="00CE3030" w:rsidRPr="00DE655E" w:rsidRDefault="00CE3030" w:rsidP="00D32013">
      <w:pPr>
        <w:jc w:val="center"/>
        <w:rPr>
          <w:lang w:val="bg-BG"/>
        </w:rPr>
      </w:pPr>
    </w:p>
    <w:p w:rsidR="00CE3030" w:rsidRPr="00787664" w:rsidRDefault="00CE3030" w:rsidP="00787664">
      <w:pPr>
        <w:ind w:firstLine="708"/>
        <w:rPr>
          <w:lang w:val="ru-RU"/>
        </w:rPr>
      </w:pPr>
      <w:r w:rsidRPr="007446BB">
        <w:rPr>
          <w:lang w:val="bg-BG"/>
        </w:rPr>
        <w:t xml:space="preserve">Днес </w:t>
      </w:r>
      <w:r w:rsidRPr="00B02323">
        <w:rPr>
          <w:highlight w:val="yellow"/>
          <w:lang w:val="ru-RU"/>
        </w:rPr>
        <w:t>…..</w:t>
      </w:r>
      <w:r w:rsidRPr="007446BB">
        <w:rPr>
          <w:highlight w:val="yellow"/>
          <w:lang w:val="bg-BG"/>
        </w:rPr>
        <w:t>....</w:t>
      </w:r>
      <w:r w:rsidRPr="00B02323">
        <w:rPr>
          <w:highlight w:val="yellow"/>
          <w:lang w:val="ru-RU"/>
        </w:rPr>
        <w:t>201</w:t>
      </w:r>
      <w:r w:rsidRPr="007446BB">
        <w:rPr>
          <w:highlight w:val="yellow"/>
          <w:lang w:val="bg-BG"/>
        </w:rPr>
        <w:t>5год</w:t>
      </w:r>
      <w:r>
        <w:rPr>
          <w:lang w:val="bg-BG"/>
        </w:rPr>
        <w:t>. в гр. Твърдица</w:t>
      </w:r>
      <w:r w:rsidRPr="007446BB">
        <w:rPr>
          <w:lang w:val="bg-BG"/>
        </w:rPr>
        <w:t xml:space="preserve">, на основание </w:t>
      </w:r>
      <w:r w:rsidRPr="007446BB">
        <w:rPr>
          <w:highlight w:val="yellow"/>
          <w:lang w:val="ru-RU"/>
        </w:rPr>
        <w:t xml:space="preserve">Заповед № </w:t>
      </w:r>
      <w:r w:rsidRPr="007446BB">
        <w:rPr>
          <w:b/>
          <w:bCs/>
          <w:lang w:val="bg-BG"/>
        </w:rPr>
        <w:t>……….</w:t>
      </w:r>
      <w:r>
        <w:rPr>
          <w:lang w:val="ru-RU"/>
        </w:rPr>
        <w:t xml:space="preserve"> на Кмета на Община Твърдица</w:t>
      </w:r>
      <w:r w:rsidRPr="007446BB">
        <w:rPr>
          <w:lang w:val="ru-RU"/>
        </w:rPr>
        <w:t xml:space="preserve"> за определяне на изпълнител  от проведен открит конкурс за</w:t>
      </w:r>
      <w:r w:rsidRPr="007446BB">
        <w:rPr>
          <w:lang w:val="bg-BG"/>
        </w:rPr>
        <w:t xml:space="preserve">продажба на прогнозни </w:t>
      </w:r>
      <w:r w:rsidRPr="007446BB">
        <w:rPr>
          <w:b/>
          <w:bCs/>
          <w:lang w:val="bg-BG"/>
        </w:rPr>
        <w:t>количества стояща дървесина на корен,</w:t>
      </w:r>
      <w:r w:rsidRPr="00F60A4B">
        <w:rPr>
          <w:b/>
          <w:bCs/>
          <w:lang w:val="ru-RU"/>
        </w:rPr>
        <w:t xml:space="preserve"> </w:t>
      </w:r>
      <w:r w:rsidRPr="007446BB">
        <w:rPr>
          <w:b/>
          <w:bCs/>
          <w:lang w:val="bg-BG"/>
        </w:rPr>
        <w:t>в едно  с  изграждане  на  ВГТП</w:t>
      </w:r>
      <w:r>
        <w:rPr>
          <w:b/>
          <w:bCs/>
          <w:i/>
          <w:iCs/>
          <w:lang w:val="bg-BG"/>
        </w:rPr>
        <w:t xml:space="preserve"> </w:t>
      </w:r>
      <w:r>
        <w:rPr>
          <w:b/>
          <w:bCs/>
          <w:lang w:val="bg-BG"/>
        </w:rPr>
        <w:t xml:space="preserve">и  чл.35 от </w:t>
      </w:r>
      <w:r w:rsidRPr="001930B6">
        <w:rPr>
          <w:lang w:val="bg-BG"/>
        </w:rPr>
        <w:t>Н</w:t>
      </w:r>
      <w:r>
        <w:rPr>
          <w:lang w:val="bg-BG"/>
        </w:rPr>
        <w:t>УРВИДГТДОСПДНГП, се сключи  настоящия Договор</w:t>
      </w:r>
      <w:r w:rsidRPr="007446BB">
        <w:rPr>
          <w:lang w:val="bg-BG"/>
        </w:rPr>
        <w:t>,</w:t>
      </w:r>
      <w:r w:rsidRPr="00F60A4B">
        <w:rPr>
          <w:lang w:val="ru-RU"/>
        </w:rPr>
        <w:t xml:space="preserve"> </w:t>
      </w:r>
      <w:r w:rsidRPr="007446BB">
        <w:rPr>
          <w:lang w:val="bg-BG"/>
        </w:rPr>
        <w:t>между :</w:t>
      </w:r>
    </w:p>
    <w:p w:rsidR="00CE3030" w:rsidRPr="008C4EA1" w:rsidRDefault="00CE3030" w:rsidP="00787664">
      <w:pPr>
        <w:ind w:firstLine="720"/>
        <w:jc w:val="both"/>
        <w:rPr>
          <w:lang w:val="bg-BG"/>
        </w:rPr>
      </w:pPr>
    </w:p>
    <w:p w:rsidR="00CE3030" w:rsidRDefault="00CE3030" w:rsidP="00787664">
      <w:pPr>
        <w:ind w:firstLine="720"/>
        <w:jc w:val="both"/>
        <w:rPr>
          <w:lang w:val="bg-BG"/>
        </w:rPr>
      </w:pPr>
      <w:r w:rsidRPr="008C4EA1">
        <w:rPr>
          <w:lang w:val="bg-BG"/>
        </w:rPr>
        <w:t>1</w:t>
      </w:r>
      <w:r w:rsidRPr="008C4EA1">
        <w:rPr>
          <w:b/>
          <w:bCs/>
          <w:lang w:val="bg-BG"/>
        </w:rPr>
        <w:t xml:space="preserve">. </w:t>
      </w:r>
      <w:r>
        <w:rPr>
          <w:b/>
          <w:bCs/>
          <w:lang w:val="bg-BG"/>
        </w:rPr>
        <w:t>Община Твърдица,</w:t>
      </w:r>
      <w:r w:rsidRPr="008C4EA1">
        <w:rPr>
          <w:lang w:val="bg-BG"/>
        </w:rPr>
        <w:t xml:space="preserve"> със седалище и адрес на управ</w:t>
      </w:r>
      <w:r>
        <w:rPr>
          <w:lang w:val="bg-BG"/>
        </w:rPr>
        <w:t>ление: гр. Твърдица, площад Свобода, БУЛСТАТ 000590704, представлявано от Атанас Христов Атанасов в качеството му на Кмет на Община Твърдица и Диана Димитрова – директор на Дирекция „Фапио”  главен счетоводител</w:t>
      </w:r>
      <w:r w:rsidRPr="008C4EA1">
        <w:rPr>
          <w:lang w:val="bg-BG"/>
        </w:rPr>
        <w:t>, наричано за краткост по – долу ПРОДАВАЧ, от една страна</w:t>
      </w:r>
    </w:p>
    <w:p w:rsidR="00CE3030" w:rsidRPr="008C4EA1" w:rsidRDefault="00CE3030" w:rsidP="00787664">
      <w:pPr>
        <w:ind w:firstLine="720"/>
        <w:jc w:val="both"/>
        <w:rPr>
          <w:lang w:val="bg-BG"/>
        </w:rPr>
      </w:pPr>
      <w:r>
        <w:rPr>
          <w:lang w:val="bg-BG"/>
        </w:rPr>
        <w:t>и</w:t>
      </w:r>
    </w:p>
    <w:p w:rsidR="00CE3030" w:rsidRPr="008C4EA1" w:rsidRDefault="00CE3030" w:rsidP="00787664">
      <w:pPr>
        <w:ind w:firstLine="720"/>
        <w:jc w:val="both"/>
        <w:rPr>
          <w:lang w:val="bg-BG"/>
        </w:rPr>
      </w:pPr>
      <w:r w:rsidRPr="008C4EA1">
        <w:rPr>
          <w:lang w:val="bg-BG"/>
        </w:rPr>
        <w:t xml:space="preserve">   </w:t>
      </w:r>
      <w:r w:rsidRPr="008C4EA1">
        <w:rPr>
          <w:lang w:val="bg-BG"/>
        </w:rPr>
        <w:tab/>
        <w:t>2. «……………….» ………….., със седалище и адрес    на     управление-гр. …………….., ул. «……………..», бл. ….., вх. …., ап. ...</w:t>
      </w:r>
      <w:r w:rsidRPr="008C4EA1">
        <w:rPr>
          <w:noProof/>
          <w:lang w:val="bg-BG"/>
        </w:rPr>
        <w:t>,</w:t>
      </w:r>
      <w:r w:rsidRPr="008C4EA1">
        <w:rPr>
          <w:lang w:val="bg-BG"/>
        </w:rPr>
        <w:t xml:space="preserve"> с ЕИК: ……………….,   представлявано от</w:t>
      </w:r>
      <w:r w:rsidRPr="008C4EA1">
        <w:rPr>
          <w:noProof/>
          <w:lang w:val="bg-BG"/>
        </w:rPr>
        <w:t xml:space="preserve"> ………….. ………… ………………. </w:t>
      </w:r>
      <w:r>
        <w:rPr>
          <w:noProof/>
          <w:lang w:val="bg-BG"/>
        </w:rPr>
        <w:t xml:space="preserve">с </w:t>
      </w:r>
      <w:r w:rsidRPr="008C4EA1">
        <w:rPr>
          <w:lang w:val="bg-BG"/>
        </w:rPr>
        <w:t xml:space="preserve">ЕГН: ……………….., </w:t>
      </w:r>
      <w:r w:rsidRPr="008C4EA1">
        <w:rPr>
          <w:noProof/>
          <w:lang w:val="bg-BG"/>
        </w:rPr>
        <w:t>в</w:t>
      </w:r>
      <w:r w:rsidRPr="008C4EA1">
        <w:rPr>
          <w:lang w:val="bg-BG"/>
        </w:rPr>
        <w:t xml:space="preserve"> качеството му на ………</w:t>
      </w:r>
      <w:r>
        <w:rPr>
          <w:lang w:val="bg-BG"/>
        </w:rPr>
        <w:t>…… и наричан/а/ накратко ИЗПЪЛНИТЕЛ</w:t>
      </w:r>
      <w:r w:rsidRPr="008C4EA1">
        <w:rPr>
          <w:lang w:val="bg-BG"/>
        </w:rPr>
        <w:t>, от друга страна се сключи настоящият договор при следните условия:</w:t>
      </w:r>
    </w:p>
    <w:p w:rsidR="00CE3030" w:rsidRDefault="00CE3030" w:rsidP="00787664">
      <w:pPr>
        <w:ind w:firstLine="720"/>
        <w:jc w:val="both"/>
        <w:rPr>
          <w:b/>
          <w:bCs/>
          <w:noProof/>
          <w:lang w:val="bg-BG"/>
        </w:rPr>
      </w:pPr>
    </w:p>
    <w:p w:rsidR="00CE3030" w:rsidRPr="004C3C20" w:rsidRDefault="00CE3030" w:rsidP="008B2F65">
      <w:pPr>
        <w:pStyle w:val="Heading4"/>
        <w:ind w:firstLine="720"/>
        <w:rPr>
          <w:rFonts w:ascii="Times New Roman" w:hAnsi="Times New Roman" w:cs="Times New Roman"/>
          <w:b w:val="0"/>
          <w:bCs w:val="0"/>
          <w:sz w:val="20"/>
          <w:szCs w:val="20"/>
          <w:u w:val="single"/>
          <w:lang w:val="bg-BG"/>
        </w:rPr>
      </w:pPr>
      <w:bookmarkStart w:id="0" w:name="_GoBack"/>
      <w:bookmarkEnd w:id="0"/>
      <w:r w:rsidRPr="00B02323">
        <w:rPr>
          <w:rFonts w:ascii="Times New Roman" w:hAnsi="Times New Roman" w:cs="Times New Roman"/>
          <w:b w:val="0"/>
          <w:bCs w:val="0"/>
          <w:sz w:val="20"/>
          <w:szCs w:val="20"/>
          <w:u w:val="single"/>
          <w:lang w:val="ru-RU"/>
        </w:rPr>
        <w:t>І. ПРЕДМЕТ НА ДОГОВОРА</w:t>
      </w:r>
      <w:r w:rsidRPr="00B02323">
        <w:rPr>
          <w:rFonts w:ascii="Times New Roman" w:hAnsi="Times New Roman" w:cs="Times New Roman"/>
          <w:b w:val="0"/>
          <w:bCs w:val="0"/>
          <w:sz w:val="20"/>
          <w:szCs w:val="20"/>
          <w:u w:val="single"/>
          <w:lang w:val="ru-RU"/>
        </w:rPr>
        <w:tab/>
      </w:r>
    </w:p>
    <w:p w:rsidR="00CE3030" w:rsidRPr="00DE655E" w:rsidRDefault="00CE3030" w:rsidP="00237645">
      <w:pPr>
        <w:rPr>
          <w:b/>
          <w:bCs/>
          <w:lang w:val="bg-BG"/>
        </w:rPr>
      </w:pPr>
      <w:r w:rsidRPr="00DE655E">
        <w:rPr>
          <w:lang w:val="bg-BG"/>
        </w:rPr>
        <w:tab/>
        <w:t>1.1.</w:t>
      </w:r>
      <w:r w:rsidRPr="00DE655E">
        <w:rPr>
          <w:lang w:val="ru-RU"/>
        </w:rPr>
        <w:t xml:space="preserve"> Настоящият договор се сключва на основание</w:t>
      </w:r>
      <w:r w:rsidRPr="00DE655E">
        <w:rPr>
          <w:lang w:val="bg-BG"/>
        </w:rPr>
        <w:t xml:space="preserve"> чл. </w:t>
      </w:r>
      <w:r>
        <w:rPr>
          <w:lang w:val="bg-BG"/>
        </w:rPr>
        <w:t>35 ал</w:t>
      </w:r>
      <w:r w:rsidRPr="00DE655E">
        <w:rPr>
          <w:lang w:val="bg-BG"/>
        </w:rPr>
        <w:t>1</w:t>
      </w:r>
      <w:r>
        <w:rPr>
          <w:lang w:val="bg-BG"/>
        </w:rPr>
        <w:t xml:space="preserve">  от </w:t>
      </w:r>
      <w:r w:rsidRPr="00991F36">
        <w:rPr>
          <w:lang w:val="bg-BG"/>
        </w:rPr>
        <w:t>Наредба за условията и реда за възлагане изпълнението на дейности в горските територии – държавна и общинска собственост, и за ползването на дървесина и недървесни горски продукти</w:t>
      </w:r>
      <w:r w:rsidRPr="00DE655E">
        <w:rPr>
          <w:lang w:val="ru-RU"/>
        </w:rPr>
        <w:t xml:space="preserve">и </w:t>
      </w:r>
      <w:r w:rsidRPr="00DE655E">
        <w:rPr>
          <w:highlight w:val="yellow"/>
          <w:lang w:val="ru-RU"/>
        </w:rPr>
        <w:t xml:space="preserve">Заповед </w:t>
      </w:r>
      <w:r w:rsidRPr="00DE655E">
        <w:rPr>
          <w:sz w:val="22"/>
          <w:szCs w:val="22"/>
          <w:highlight w:val="yellow"/>
          <w:lang w:val="ru-RU"/>
        </w:rPr>
        <w:t xml:space="preserve"> № </w:t>
      </w:r>
      <w:r w:rsidRPr="00DE655E">
        <w:rPr>
          <w:b/>
          <w:bCs/>
          <w:highlight w:val="yellow"/>
          <w:lang w:val="bg-BG"/>
        </w:rPr>
        <w:t>…………………………………..</w:t>
      </w:r>
      <w:r>
        <w:rPr>
          <w:lang w:val="ru-RU"/>
        </w:rPr>
        <w:t>на Кмета на Община Твтрдица</w:t>
      </w:r>
      <w:r w:rsidRPr="00DE655E">
        <w:rPr>
          <w:lang w:val="bg-BG"/>
        </w:rPr>
        <w:t xml:space="preserve"> за определяне на  изпълнител на поръчката.</w:t>
      </w:r>
    </w:p>
    <w:p w:rsidR="00CE3030" w:rsidRPr="00B02323" w:rsidRDefault="00CE3030" w:rsidP="00271FAF">
      <w:pPr>
        <w:pStyle w:val="BodyTextIndent"/>
        <w:rPr>
          <w:lang w:val="ru-RU"/>
        </w:rPr>
      </w:pPr>
      <w:r w:rsidRPr="00B02323">
        <w:rPr>
          <w:lang w:val="ru-RU"/>
        </w:rPr>
        <w:t xml:space="preserve">1.2.ВЪЗЛОЖИТЕЛЯТ  прехвърля на  ИЗПЪЛНИТЕЛЯ  собствеността  върху  прогнозно  количество стояща  маркирана  дървесина на корен, в едно с  </w:t>
      </w:r>
      <w:r>
        <w:rPr>
          <w:lang w:val="bg-BG"/>
        </w:rPr>
        <w:t>изграждане</w:t>
      </w:r>
      <w:r w:rsidRPr="00B02323">
        <w:rPr>
          <w:lang w:val="ru-RU"/>
        </w:rPr>
        <w:t xml:space="preserve">  на  ВГ</w:t>
      </w:r>
      <w:r>
        <w:rPr>
          <w:lang w:val="bg-BG"/>
        </w:rPr>
        <w:t>Т</w:t>
      </w:r>
      <w:r w:rsidRPr="00B02323">
        <w:rPr>
          <w:lang w:val="ru-RU"/>
        </w:rPr>
        <w:t>П</w:t>
      </w:r>
      <w:r>
        <w:rPr>
          <w:b/>
          <w:bCs/>
          <w:i/>
          <w:iCs/>
          <w:sz w:val="16"/>
          <w:szCs w:val="16"/>
          <w:lang w:val="bg-BG"/>
        </w:rPr>
        <w:t xml:space="preserve"> </w:t>
      </w:r>
      <w:r w:rsidRPr="00B02323">
        <w:rPr>
          <w:lang w:val="ru-RU"/>
        </w:rPr>
        <w:t xml:space="preserve">от </w:t>
      </w:r>
      <w:r w:rsidRPr="00F60A4B">
        <w:rPr>
          <w:lang w:val="ru-RU"/>
        </w:rPr>
        <w:t xml:space="preserve">Обект № 1602, </w:t>
      </w:r>
      <w:r>
        <w:rPr>
          <w:lang w:val="ru-RU"/>
        </w:rPr>
        <w:t xml:space="preserve">съгласно  Приложение </w:t>
      </w:r>
      <w:r w:rsidRPr="00B02323">
        <w:rPr>
          <w:lang w:val="ru-RU"/>
        </w:rPr>
        <w:t>-1 ,</w:t>
      </w:r>
      <w:r w:rsidRPr="00F60A4B">
        <w:rPr>
          <w:lang w:val="ru-RU"/>
        </w:rPr>
        <w:t xml:space="preserve"> </w:t>
      </w:r>
      <w:r w:rsidRPr="00B02323">
        <w:rPr>
          <w:lang w:val="ru-RU"/>
        </w:rPr>
        <w:t xml:space="preserve">неразделна  част от  настоящия  договор. </w:t>
      </w:r>
    </w:p>
    <w:p w:rsidR="00CE3030" w:rsidRPr="00DE655E" w:rsidRDefault="00CE3030" w:rsidP="00F26E4E">
      <w:pPr>
        <w:ind w:right="106" w:firstLine="708"/>
        <w:jc w:val="both"/>
        <w:rPr>
          <w:lang w:val="bg-BG"/>
        </w:rPr>
      </w:pPr>
      <w:r w:rsidRPr="00B02323">
        <w:rPr>
          <w:lang w:val="ru-RU"/>
        </w:rPr>
        <w:t>1.3.</w:t>
      </w:r>
      <w:r>
        <w:rPr>
          <w:lang w:val="bg-BG"/>
        </w:rPr>
        <w:t>Изпълнителя</w:t>
      </w:r>
      <w:r w:rsidRPr="00F60A4B">
        <w:rPr>
          <w:lang w:val="ru-RU"/>
        </w:rPr>
        <w:t xml:space="preserve"> </w:t>
      </w:r>
      <w:r w:rsidRPr="00DE655E">
        <w:rPr>
          <w:lang w:val="bg-BG"/>
        </w:rPr>
        <w:t>приема и запла</w:t>
      </w:r>
      <w:r>
        <w:rPr>
          <w:lang w:val="bg-BG"/>
        </w:rPr>
        <w:t>ща договорената между страните</w:t>
      </w:r>
      <w:r w:rsidRPr="00F60A4B">
        <w:rPr>
          <w:lang w:val="ru-RU"/>
        </w:rPr>
        <w:t xml:space="preserve"> </w:t>
      </w:r>
      <w:r>
        <w:rPr>
          <w:lang w:val="bg-BG"/>
        </w:rPr>
        <w:t>ед.</w:t>
      </w:r>
      <w:r w:rsidRPr="00F60A4B">
        <w:rPr>
          <w:lang w:val="ru-RU"/>
        </w:rPr>
        <w:t xml:space="preserve"> </w:t>
      </w:r>
      <w:r w:rsidRPr="00DE655E">
        <w:rPr>
          <w:lang w:val="bg-BG"/>
        </w:rPr>
        <w:t>цена на дървесината,</w:t>
      </w:r>
      <w:r w:rsidRPr="00F60A4B">
        <w:rPr>
          <w:lang w:val="ru-RU"/>
        </w:rPr>
        <w:t xml:space="preserve"> </w:t>
      </w:r>
      <w:r w:rsidRPr="00DE655E">
        <w:rPr>
          <w:lang w:val="bg-BG"/>
        </w:rPr>
        <w:t xml:space="preserve">съгласно </w:t>
      </w:r>
      <w:r>
        <w:rPr>
          <w:lang w:val="ru-RU"/>
        </w:rPr>
        <w:t xml:space="preserve">Приложение </w:t>
      </w:r>
      <w:r w:rsidRPr="00B02323">
        <w:rPr>
          <w:lang w:val="ru-RU"/>
        </w:rPr>
        <w:t>-1 ,</w:t>
      </w:r>
      <w:r w:rsidRPr="00F60A4B">
        <w:rPr>
          <w:lang w:val="ru-RU"/>
        </w:rPr>
        <w:t xml:space="preserve"> </w:t>
      </w:r>
      <w:r w:rsidRPr="00B02323">
        <w:rPr>
          <w:lang w:val="ru-RU"/>
        </w:rPr>
        <w:t xml:space="preserve">неразделна  част </w:t>
      </w:r>
      <w:r w:rsidRPr="00DE655E">
        <w:rPr>
          <w:lang w:val="bg-BG"/>
        </w:rPr>
        <w:t>от настоящия договор.</w:t>
      </w:r>
    </w:p>
    <w:p w:rsidR="00CE3030" w:rsidRPr="00B02323" w:rsidRDefault="00CE3030" w:rsidP="00F26E4E">
      <w:pPr>
        <w:ind w:right="106" w:firstLine="720"/>
        <w:jc w:val="both"/>
        <w:rPr>
          <w:lang w:val="ru-RU"/>
        </w:rPr>
      </w:pPr>
      <w:r w:rsidRPr="00DE655E">
        <w:rPr>
          <w:lang w:val="bg-BG"/>
        </w:rPr>
        <w:t>1.</w:t>
      </w:r>
      <w:r w:rsidRPr="00B02323">
        <w:rPr>
          <w:lang w:val="ru-RU"/>
        </w:rPr>
        <w:t>4</w:t>
      </w:r>
      <w:r w:rsidRPr="00DE655E">
        <w:rPr>
          <w:lang w:val="bg-BG"/>
        </w:rPr>
        <w:t>. Крайния срок на действие на договора е до</w:t>
      </w:r>
      <w:r w:rsidRPr="00F60A4B">
        <w:rPr>
          <w:lang w:val="ru-RU"/>
        </w:rPr>
        <w:t xml:space="preserve"> </w:t>
      </w:r>
      <w:r w:rsidRPr="00B02323">
        <w:rPr>
          <w:lang w:val="ru-RU"/>
        </w:rPr>
        <w:t>30</w:t>
      </w:r>
      <w:r w:rsidRPr="00DE655E">
        <w:rPr>
          <w:lang w:val="bg-BG"/>
        </w:rPr>
        <w:t xml:space="preserve"> дни след изтичане  срока  на  последното издаденото позволително за сеч на Обекта,  </w:t>
      </w:r>
      <w:r w:rsidRPr="00DE655E">
        <w:rPr>
          <w:highlight w:val="yellow"/>
          <w:lang w:val="bg-BG"/>
        </w:rPr>
        <w:t xml:space="preserve">но  не  по-късно  от </w:t>
      </w:r>
      <w:r>
        <w:rPr>
          <w:highlight w:val="yellow"/>
          <w:lang w:val="bg-BG"/>
        </w:rPr>
        <w:t>30.12.2016</w:t>
      </w:r>
      <w:r w:rsidRPr="004C3C20">
        <w:rPr>
          <w:highlight w:val="yellow"/>
          <w:lang w:val="bg-BG"/>
        </w:rPr>
        <w:t>г.</w:t>
      </w:r>
    </w:p>
    <w:p w:rsidR="00CE3030" w:rsidRPr="00DE655E" w:rsidRDefault="00CE3030" w:rsidP="00AA7BEB">
      <w:pPr>
        <w:ind w:right="106" w:firstLine="720"/>
        <w:jc w:val="both"/>
        <w:rPr>
          <w:lang w:val="bg-BG"/>
        </w:rPr>
      </w:pPr>
      <w:r w:rsidRPr="00DE655E">
        <w:rPr>
          <w:lang w:val="bg-BG"/>
        </w:rPr>
        <w:t>1.</w:t>
      </w:r>
      <w:r w:rsidRPr="00B02323">
        <w:rPr>
          <w:lang w:val="ru-RU"/>
        </w:rPr>
        <w:t>5</w:t>
      </w:r>
      <w:r w:rsidRPr="00DE655E">
        <w:rPr>
          <w:lang w:val="bg-BG"/>
        </w:rPr>
        <w:t>. Страните са длъжни да спазват разпоредбите на нормативните документи за ползване на дървесината от горите.</w:t>
      </w:r>
    </w:p>
    <w:p w:rsidR="00CE3030" w:rsidRPr="00DE655E" w:rsidRDefault="00CE3030" w:rsidP="008B2F65">
      <w:pPr>
        <w:jc w:val="both"/>
        <w:rPr>
          <w:lang w:val="bg-BG"/>
        </w:rPr>
      </w:pPr>
    </w:p>
    <w:p w:rsidR="00CE3030" w:rsidRPr="00DE655E" w:rsidRDefault="00CE3030" w:rsidP="008B2F65">
      <w:pPr>
        <w:ind w:firstLine="720"/>
        <w:jc w:val="both"/>
        <w:rPr>
          <w:u w:val="single"/>
          <w:lang w:val="bg-BG"/>
        </w:rPr>
      </w:pPr>
      <w:r w:rsidRPr="00DE655E">
        <w:rPr>
          <w:u w:val="single"/>
          <w:lang w:val="bg-BG"/>
        </w:rPr>
        <w:t>ІІ. ЦЕНА И НАЧИН НА ПЛАЩАНЕ:</w:t>
      </w:r>
    </w:p>
    <w:p w:rsidR="00CE3030" w:rsidRPr="00DE655E" w:rsidRDefault="00CE3030" w:rsidP="00654D74">
      <w:pPr>
        <w:ind w:firstLine="720"/>
        <w:jc w:val="both"/>
        <w:rPr>
          <w:lang w:val="bg-BG"/>
        </w:rPr>
      </w:pPr>
      <w:r w:rsidRPr="00DE655E">
        <w:rPr>
          <w:lang w:val="bg-BG"/>
        </w:rPr>
        <w:t xml:space="preserve">2.1. Цената, която Изпълнителя   заплаща за общото количество  </w:t>
      </w:r>
      <w:r w:rsidRPr="00DE655E">
        <w:rPr>
          <w:highlight w:val="yellow"/>
          <w:lang w:val="bg-BG"/>
        </w:rPr>
        <w:t>от ………………пл.м.куб</w:t>
      </w:r>
      <w:r w:rsidRPr="00DE655E">
        <w:rPr>
          <w:lang w:val="bg-BG"/>
        </w:rPr>
        <w:t xml:space="preserve">. прогнозно количество маркирана стояща дървесина на корен </w:t>
      </w:r>
      <w:r w:rsidRPr="00DE655E">
        <w:rPr>
          <w:highlight w:val="yellow"/>
          <w:lang w:val="bg-BG"/>
        </w:rPr>
        <w:t>е…………..,00 лв</w:t>
      </w:r>
      <w:r w:rsidRPr="00DE655E">
        <w:rPr>
          <w:lang w:val="bg-BG"/>
        </w:rPr>
        <w:t xml:space="preserve">. без ДДС </w:t>
      </w:r>
      <w:r w:rsidRPr="00B02323">
        <w:rPr>
          <w:highlight w:val="yellow"/>
          <w:lang w:val="ru-RU"/>
        </w:rPr>
        <w:t>(</w:t>
      </w:r>
      <w:r w:rsidRPr="00DE655E">
        <w:rPr>
          <w:highlight w:val="yellow"/>
          <w:lang w:val="bg-BG"/>
        </w:rPr>
        <w:t>……………………………………………………. лв. без  ДДС</w:t>
      </w:r>
      <w:r w:rsidRPr="00B02323">
        <w:rPr>
          <w:highlight w:val="yellow"/>
          <w:lang w:val="ru-RU"/>
        </w:rPr>
        <w:t xml:space="preserve">  ) </w:t>
      </w:r>
      <w:r w:rsidRPr="00DE655E">
        <w:rPr>
          <w:highlight w:val="yellow"/>
          <w:lang w:val="bg-BG"/>
        </w:rPr>
        <w:t>.</w:t>
      </w:r>
    </w:p>
    <w:p w:rsidR="00CE3030" w:rsidRPr="00B02323" w:rsidRDefault="00CE3030" w:rsidP="006E6AFF">
      <w:pPr>
        <w:pStyle w:val="BodyTextIndent"/>
        <w:ind w:right="106"/>
        <w:rPr>
          <w:lang w:val="ru-RU"/>
        </w:rPr>
      </w:pPr>
      <w:r w:rsidRPr="00B02323">
        <w:rPr>
          <w:lang w:val="ru-RU"/>
        </w:rPr>
        <w:t>2.2.Плащанията по договора се извършват както следва:</w:t>
      </w:r>
    </w:p>
    <w:p w:rsidR="00CE3030" w:rsidRPr="00DE655E" w:rsidRDefault="00CE3030" w:rsidP="006E6AFF">
      <w:pPr>
        <w:widowControl w:val="0"/>
        <w:shd w:val="clear" w:color="auto" w:fill="FFFFFF"/>
        <w:tabs>
          <w:tab w:val="left" w:pos="2256"/>
        </w:tabs>
        <w:autoSpaceDE w:val="0"/>
        <w:autoSpaceDN w:val="0"/>
        <w:adjustRightInd w:val="0"/>
        <w:spacing w:before="5" w:line="269" w:lineRule="exact"/>
        <w:ind w:firstLine="709"/>
        <w:jc w:val="both"/>
        <w:rPr>
          <w:lang w:val="bg-BG"/>
        </w:rPr>
      </w:pPr>
      <w:r w:rsidRPr="00B02323">
        <w:rPr>
          <w:lang w:val="ru-RU"/>
        </w:rPr>
        <w:t>2.2.1.</w:t>
      </w:r>
      <w:r w:rsidRPr="00DE655E">
        <w:rPr>
          <w:lang w:val="bg-BG"/>
        </w:rPr>
        <w:t>В</w:t>
      </w:r>
      <w:r>
        <w:rPr>
          <w:lang w:val="bg-BG"/>
        </w:rPr>
        <w:t xml:space="preserve"> </w:t>
      </w:r>
      <w:r w:rsidRPr="00B02323">
        <w:rPr>
          <w:spacing w:val="-3"/>
          <w:lang w:val="ru-RU"/>
        </w:rPr>
        <w:t>пет</w:t>
      </w:r>
      <w:r>
        <w:rPr>
          <w:spacing w:val="-3"/>
          <w:lang w:val="bg-BG"/>
        </w:rPr>
        <w:t xml:space="preserve"> </w:t>
      </w:r>
      <w:r w:rsidRPr="00B02323">
        <w:rPr>
          <w:spacing w:val="-3"/>
          <w:lang w:val="ru-RU"/>
        </w:rPr>
        <w:t>дневен с</w:t>
      </w:r>
      <w:r w:rsidRPr="00DE655E">
        <w:rPr>
          <w:spacing w:val="-3"/>
          <w:lang w:val="bg-BG"/>
        </w:rPr>
        <w:t>р</w:t>
      </w:r>
      <w:r w:rsidRPr="00B02323">
        <w:rPr>
          <w:spacing w:val="-3"/>
          <w:lang w:val="ru-RU"/>
        </w:rPr>
        <w:t>ок</w:t>
      </w:r>
      <w:r>
        <w:rPr>
          <w:spacing w:val="-3"/>
          <w:lang w:val="bg-BG"/>
        </w:rPr>
        <w:t xml:space="preserve"> </w:t>
      </w:r>
      <w:r w:rsidRPr="00B02323">
        <w:rPr>
          <w:spacing w:val="-3"/>
          <w:lang w:val="ru-RU"/>
        </w:rPr>
        <w:t>от</w:t>
      </w:r>
      <w:r>
        <w:rPr>
          <w:spacing w:val="-3"/>
          <w:lang w:val="bg-BG"/>
        </w:rPr>
        <w:t xml:space="preserve"> </w:t>
      </w:r>
      <w:r w:rsidRPr="00DE655E">
        <w:rPr>
          <w:lang w:val="bg-BG"/>
        </w:rPr>
        <w:t xml:space="preserve">датата на  подписване  на  договора, Изпълнителя  заплаща </w:t>
      </w:r>
      <w:r w:rsidRPr="00DE655E">
        <w:rPr>
          <w:b/>
          <w:bCs/>
          <w:lang w:val="bg-BG"/>
        </w:rPr>
        <w:t xml:space="preserve">авансово 10% </w:t>
      </w:r>
      <w:r w:rsidRPr="00DE655E">
        <w:rPr>
          <w:lang w:val="bg-BG"/>
        </w:rPr>
        <w:t>от посочената в т.2.1 от настоящия Договор обща цена.</w:t>
      </w:r>
    </w:p>
    <w:p w:rsidR="00CE3030" w:rsidRPr="00DE655E" w:rsidRDefault="00CE3030" w:rsidP="000673B2">
      <w:pPr>
        <w:widowControl w:val="0"/>
        <w:shd w:val="clear" w:color="auto" w:fill="FFFFFF"/>
        <w:tabs>
          <w:tab w:val="left" w:pos="2256"/>
        </w:tabs>
        <w:autoSpaceDE w:val="0"/>
        <w:autoSpaceDN w:val="0"/>
        <w:adjustRightInd w:val="0"/>
        <w:spacing w:before="5" w:line="269" w:lineRule="exact"/>
        <w:ind w:firstLine="709"/>
        <w:jc w:val="both"/>
        <w:rPr>
          <w:lang w:val="bg-BG"/>
        </w:rPr>
      </w:pPr>
      <w:r w:rsidRPr="00DE655E">
        <w:rPr>
          <w:lang w:val="bg-BG"/>
        </w:rPr>
        <w:t>2.2.2.Следващите  плащания  по  настоящия договор са в петдневен срок от датата на всеки един от двустранните приемо-предавателни протоколи,</w:t>
      </w:r>
      <w:r w:rsidRPr="00F60A4B">
        <w:rPr>
          <w:lang w:val="ru-RU"/>
        </w:rPr>
        <w:t xml:space="preserve"> </w:t>
      </w:r>
      <w:r w:rsidRPr="00DE655E">
        <w:rPr>
          <w:lang w:val="bg-BG"/>
        </w:rPr>
        <w:t>за кубиране на действително добити количества дървесина.</w:t>
      </w:r>
      <w:r w:rsidRPr="00F60A4B">
        <w:rPr>
          <w:lang w:val="ru-RU"/>
        </w:rPr>
        <w:t xml:space="preserve"> </w:t>
      </w:r>
      <w:r w:rsidRPr="00DE655E">
        <w:rPr>
          <w:lang w:val="bg-BG"/>
        </w:rPr>
        <w:t>При приемане на последната партида добита дървесина се съставя изравнителен протокол.</w:t>
      </w:r>
    </w:p>
    <w:p w:rsidR="00CE3030" w:rsidRPr="00DE655E" w:rsidRDefault="00CE3030" w:rsidP="005F4807">
      <w:pPr>
        <w:pStyle w:val="BodyText3"/>
        <w:ind w:right="17"/>
        <w:jc w:val="both"/>
        <w:rPr>
          <w:rFonts w:ascii="Times New Roman" w:hAnsi="Times New Roman" w:cs="Times New Roman"/>
          <w:sz w:val="20"/>
          <w:szCs w:val="20"/>
          <w:lang w:val="bg-BG"/>
        </w:rPr>
      </w:pPr>
      <w:r w:rsidRPr="00DE655E">
        <w:rPr>
          <w:rFonts w:ascii="Times New Roman" w:hAnsi="Times New Roman" w:cs="Times New Roman"/>
          <w:lang w:val="bg-BG"/>
        </w:rPr>
        <w:tab/>
      </w:r>
      <w:r w:rsidRPr="00DE655E">
        <w:rPr>
          <w:rFonts w:ascii="Times New Roman" w:hAnsi="Times New Roman" w:cs="Times New Roman"/>
          <w:sz w:val="20"/>
          <w:szCs w:val="20"/>
          <w:lang w:val="bg-BG"/>
        </w:rPr>
        <w:t>2.2.3.</w:t>
      </w:r>
      <w:r>
        <w:rPr>
          <w:rFonts w:ascii="Times New Roman" w:hAnsi="Times New Roman" w:cs="Times New Roman"/>
          <w:color w:val="000000"/>
          <w:spacing w:val="-2"/>
          <w:sz w:val="20"/>
          <w:szCs w:val="20"/>
          <w:lang w:val="bg-BG"/>
        </w:rPr>
        <w:t>Възложителят заплаща изкопните</w:t>
      </w:r>
      <w:r w:rsidRPr="00F60A4B">
        <w:rPr>
          <w:rFonts w:ascii="Times New Roman" w:hAnsi="Times New Roman" w:cs="Times New Roman"/>
          <w:color w:val="000000"/>
          <w:spacing w:val="-2"/>
          <w:sz w:val="20"/>
          <w:szCs w:val="20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2"/>
          <w:sz w:val="20"/>
          <w:szCs w:val="20"/>
          <w:lang w:val="bg-BG"/>
        </w:rPr>
        <w:t>работи по изграждане</w:t>
      </w:r>
      <w:r w:rsidRPr="00DE655E">
        <w:rPr>
          <w:rFonts w:ascii="Times New Roman" w:hAnsi="Times New Roman" w:cs="Times New Roman"/>
          <w:color w:val="000000"/>
          <w:spacing w:val="-2"/>
          <w:sz w:val="20"/>
          <w:szCs w:val="20"/>
          <w:lang w:val="bg-BG"/>
        </w:rPr>
        <w:t xml:space="preserve"> на ВГ</w:t>
      </w:r>
      <w:r>
        <w:rPr>
          <w:rFonts w:ascii="Times New Roman" w:hAnsi="Times New Roman" w:cs="Times New Roman"/>
          <w:color w:val="000000"/>
          <w:spacing w:val="-2"/>
          <w:sz w:val="20"/>
          <w:szCs w:val="20"/>
          <w:lang w:val="bg-BG"/>
        </w:rPr>
        <w:t>Т</w:t>
      </w:r>
      <w:r w:rsidRPr="00DE655E">
        <w:rPr>
          <w:rFonts w:ascii="Times New Roman" w:hAnsi="Times New Roman" w:cs="Times New Roman"/>
          <w:color w:val="000000"/>
          <w:spacing w:val="-2"/>
          <w:sz w:val="20"/>
          <w:szCs w:val="20"/>
          <w:lang w:val="bg-BG"/>
        </w:rPr>
        <w:t>П  след тяхното действително извършване,</w:t>
      </w:r>
      <w:r w:rsidRPr="00F60A4B">
        <w:rPr>
          <w:rFonts w:ascii="Times New Roman" w:hAnsi="Times New Roman" w:cs="Times New Roman"/>
          <w:color w:val="000000"/>
          <w:spacing w:val="-2"/>
          <w:sz w:val="20"/>
          <w:szCs w:val="20"/>
          <w:lang w:val="ru-RU"/>
        </w:rPr>
        <w:t xml:space="preserve"> </w:t>
      </w:r>
      <w:r>
        <w:rPr>
          <w:rFonts w:ascii="Times New Roman" w:hAnsi="Times New Roman" w:cs="Times New Roman"/>
          <w:color w:val="000000"/>
          <w:spacing w:val="-2"/>
          <w:sz w:val="20"/>
          <w:szCs w:val="20"/>
          <w:lang w:val="bg-BG"/>
        </w:rPr>
        <w:t xml:space="preserve">измерване и </w:t>
      </w:r>
      <w:r w:rsidRPr="00DE655E">
        <w:rPr>
          <w:rFonts w:ascii="Times New Roman" w:hAnsi="Times New Roman" w:cs="Times New Roman"/>
          <w:color w:val="000000"/>
          <w:spacing w:val="-2"/>
          <w:sz w:val="20"/>
          <w:szCs w:val="20"/>
          <w:lang w:val="bg-BG"/>
        </w:rPr>
        <w:t>п</w:t>
      </w:r>
      <w:r w:rsidRPr="00B02323">
        <w:rPr>
          <w:rFonts w:ascii="Times New Roman" w:hAnsi="Times New Roman" w:cs="Times New Roman"/>
          <w:color w:val="000000"/>
          <w:spacing w:val="-2"/>
          <w:sz w:val="20"/>
          <w:szCs w:val="20"/>
          <w:lang w:val="ru-RU"/>
        </w:rPr>
        <w:t>риемане с двустранно</w:t>
      </w:r>
      <w:r>
        <w:rPr>
          <w:rFonts w:ascii="Times New Roman" w:hAnsi="Times New Roman" w:cs="Times New Roman"/>
          <w:color w:val="000000"/>
          <w:spacing w:val="-2"/>
          <w:sz w:val="20"/>
          <w:szCs w:val="20"/>
          <w:lang w:val="bg-BG"/>
        </w:rPr>
        <w:t xml:space="preserve"> </w:t>
      </w:r>
      <w:r w:rsidRPr="00B02323">
        <w:rPr>
          <w:rFonts w:ascii="Times New Roman" w:hAnsi="Times New Roman" w:cs="Times New Roman"/>
          <w:color w:val="000000"/>
          <w:spacing w:val="-2"/>
          <w:sz w:val="20"/>
          <w:szCs w:val="20"/>
          <w:lang w:val="ru-RU"/>
        </w:rPr>
        <w:t>подписан</w:t>
      </w:r>
      <w:r>
        <w:rPr>
          <w:rFonts w:ascii="Times New Roman" w:hAnsi="Times New Roman" w:cs="Times New Roman"/>
          <w:color w:val="000000"/>
          <w:spacing w:val="-2"/>
          <w:sz w:val="20"/>
          <w:szCs w:val="20"/>
          <w:lang w:val="bg-BG"/>
        </w:rPr>
        <w:t xml:space="preserve"> </w:t>
      </w:r>
      <w:r w:rsidRPr="00B02323">
        <w:rPr>
          <w:rFonts w:ascii="Times New Roman" w:hAnsi="Times New Roman" w:cs="Times New Roman"/>
          <w:color w:val="000000"/>
          <w:spacing w:val="-2"/>
          <w:sz w:val="20"/>
          <w:szCs w:val="20"/>
          <w:lang w:val="ru-RU"/>
        </w:rPr>
        <w:t>протокол,</w:t>
      </w:r>
      <w:r w:rsidRPr="00DE655E">
        <w:rPr>
          <w:rFonts w:ascii="Times New Roman" w:hAnsi="Times New Roman" w:cs="Times New Roman"/>
          <w:color w:val="000000"/>
          <w:spacing w:val="-2"/>
          <w:sz w:val="20"/>
          <w:szCs w:val="20"/>
          <w:lang w:val="bg-BG"/>
        </w:rPr>
        <w:t xml:space="preserve"> по единична цена посочена Приложение  №У-1 ,</w:t>
      </w:r>
      <w:r w:rsidRPr="00F60A4B">
        <w:rPr>
          <w:rFonts w:ascii="Times New Roman" w:hAnsi="Times New Roman" w:cs="Times New Roman"/>
          <w:color w:val="000000"/>
          <w:spacing w:val="-2"/>
          <w:sz w:val="20"/>
          <w:szCs w:val="20"/>
          <w:lang w:val="ru-RU"/>
        </w:rPr>
        <w:t xml:space="preserve"> </w:t>
      </w:r>
      <w:r w:rsidRPr="00DE655E">
        <w:rPr>
          <w:rFonts w:ascii="Times New Roman" w:hAnsi="Times New Roman" w:cs="Times New Roman"/>
          <w:color w:val="000000"/>
          <w:spacing w:val="-2"/>
          <w:sz w:val="20"/>
          <w:szCs w:val="20"/>
          <w:lang w:val="bg-BG"/>
        </w:rPr>
        <w:t>неразделна част от настоящия  договор.</w:t>
      </w:r>
      <w:r w:rsidRPr="00F60A4B">
        <w:rPr>
          <w:rFonts w:ascii="Times New Roman" w:hAnsi="Times New Roman" w:cs="Times New Roman"/>
          <w:color w:val="000000"/>
          <w:spacing w:val="-2"/>
          <w:sz w:val="20"/>
          <w:szCs w:val="20"/>
          <w:lang w:val="ru-RU"/>
        </w:rPr>
        <w:t xml:space="preserve"> </w:t>
      </w:r>
      <w:r w:rsidRPr="00B02323">
        <w:rPr>
          <w:rFonts w:ascii="Times New Roman" w:hAnsi="Times New Roman" w:cs="Times New Roman"/>
          <w:color w:val="000000"/>
          <w:spacing w:val="-2"/>
          <w:sz w:val="20"/>
          <w:szCs w:val="20"/>
          <w:lang w:val="ru-RU"/>
        </w:rPr>
        <w:t>Плащането</w:t>
      </w:r>
      <w:r>
        <w:rPr>
          <w:rFonts w:ascii="Times New Roman" w:hAnsi="Times New Roman" w:cs="Times New Roman"/>
          <w:color w:val="000000"/>
          <w:spacing w:val="-2"/>
          <w:sz w:val="20"/>
          <w:szCs w:val="20"/>
          <w:lang w:val="bg-BG"/>
        </w:rPr>
        <w:t xml:space="preserve"> </w:t>
      </w:r>
      <w:r w:rsidRPr="00B02323">
        <w:rPr>
          <w:rFonts w:ascii="Times New Roman" w:hAnsi="Times New Roman" w:cs="Times New Roman"/>
          <w:color w:val="000000"/>
          <w:spacing w:val="-2"/>
          <w:sz w:val="20"/>
          <w:szCs w:val="20"/>
          <w:lang w:val="ru-RU"/>
        </w:rPr>
        <w:t>се</w:t>
      </w:r>
      <w:r>
        <w:rPr>
          <w:rFonts w:ascii="Times New Roman" w:hAnsi="Times New Roman" w:cs="Times New Roman"/>
          <w:color w:val="000000"/>
          <w:spacing w:val="-2"/>
          <w:sz w:val="20"/>
          <w:szCs w:val="20"/>
          <w:lang w:val="bg-BG"/>
        </w:rPr>
        <w:t xml:space="preserve"> </w:t>
      </w:r>
      <w:r w:rsidRPr="00B02323">
        <w:rPr>
          <w:rFonts w:ascii="Times New Roman" w:hAnsi="Times New Roman" w:cs="Times New Roman"/>
          <w:color w:val="000000"/>
          <w:spacing w:val="-2"/>
          <w:sz w:val="20"/>
          <w:szCs w:val="20"/>
          <w:lang w:val="ru-RU"/>
        </w:rPr>
        <w:t xml:space="preserve">извършва в </w:t>
      </w:r>
      <w:r w:rsidRPr="00DE655E">
        <w:rPr>
          <w:rFonts w:ascii="Times New Roman" w:hAnsi="Times New Roman" w:cs="Times New Roman"/>
          <w:color w:val="000000"/>
          <w:spacing w:val="-2"/>
          <w:sz w:val="20"/>
          <w:szCs w:val="20"/>
          <w:lang w:val="bg-BG"/>
        </w:rPr>
        <w:t>дву</w:t>
      </w:r>
      <w:r w:rsidRPr="00B02323">
        <w:rPr>
          <w:rFonts w:ascii="Times New Roman" w:hAnsi="Times New Roman" w:cs="Times New Roman"/>
          <w:color w:val="000000"/>
          <w:spacing w:val="-2"/>
          <w:sz w:val="20"/>
          <w:szCs w:val="20"/>
          <w:lang w:val="ru-RU"/>
        </w:rPr>
        <w:t>месечен</w:t>
      </w:r>
      <w:r>
        <w:rPr>
          <w:rFonts w:ascii="Times New Roman" w:hAnsi="Times New Roman" w:cs="Times New Roman"/>
          <w:color w:val="000000"/>
          <w:spacing w:val="-2"/>
          <w:sz w:val="20"/>
          <w:szCs w:val="20"/>
          <w:lang w:val="bg-BG"/>
        </w:rPr>
        <w:t xml:space="preserve"> </w:t>
      </w:r>
      <w:r w:rsidRPr="00B02323">
        <w:rPr>
          <w:rFonts w:ascii="Times New Roman" w:hAnsi="Times New Roman" w:cs="Times New Roman"/>
          <w:color w:val="000000"/>
          <w:spacing w:val="-2"/>
          <w:sz w:val="20"/>
          <w:szCs w:val="20"/>
          <w:lang w:val="ru-RU"/>
        </w:rPr>
        <w:t>срок</w:t>
      </w:r>
      <w:r>
        <w:rPr>
          <w:rFonts w:ascii="Times New Roman" w:hAnsi="Times New Roman" w:cs="Times New Roman"/>
          <w:color w:val="000000"/>
          <w:spacing w:val="-2"/>
          <w:sz w:val="20"/>
          <w:szCs w:val="20"/>
          <w:lang w:val="bg-BG"/>
        </w:rPr>
        <w:t xml:space="preserve"> </w:t>
      </w:r>
      <w:r w:rsidRPr="00B02323">
        <w:rPr>
          <w:rFonts w:ascii="Times New Roman" w:hAnsi="Times New Roman" w:cs="Times New Roman"/>
          <w:color w:val="000000"/>
          <w:spacing w:val="-2"/>
          <w:sz w:val="20"/>
          <w:szCs w:val="20"/>
          <w:lang w:val="ru-RU"/>
        </w:rPr>
        <w:t>след</w:t>
      </w:r>
      <w:r>
        <w:rPr>
          <w:rFonts w:ascii="Times New Roman" w:hAnsi="Times New Roman" w:cs="Times New Roman"/>
          <w:color w:val="000000"/>
          <w:spacing w:val="-2"/>
          <w:sz w:val="20"/>
          <w:szCs w:val="20"/>
          <w:lang w:val="bg-BG"/>
        </w:rPr>
        <w:t xml:space="preserve"> </w:t>
      </w:r>
      <w:r w:rsidRPr="00B02323">
        <w:rPr>
          <w:rFonts w:ascii="Times New Roman" w:hAnsi="Times New Roman" w:cs="Times New Roman"/>
          <w:color w:val="000000"/>
          <w:spacing w:val="-2"/>
          <w:sz w:val="20"/>
          <w:szCs w:val="20"/>
          <w:lang w:val="ru-RU"/>
        </w:rPr>
        <w:t>издаване</w:t>
      </w:r>
      <w:r>
        <w:rPr>
          <w:rFonts w:ascii="Times New Roman" w:hAnsi="Times New Roman" w:cs="Times New Roman"/>
          <w:color w:val="000000"/>
          <w:spacing w:val="-2"/>
          <w:sz w:val="20"/>
          <w:szCs w:val="20"/>
          <w:lang w:val="bg-BG"/>
        </w:rPr>
        <w:t xml:space="preserve"> </w:t>
      </w:r>
      <w:r w:rsidRPr="00B02323">
        <w:rPr>
          <w:rFonts w:ascii="Times New Roman" w:hAnsi="Times New Roman" w:cs="Times New Roman"/>
          <w:color w:val="000000"/>
          <w:spacing w:val="-2"/>
          <w:sz w:val="20"/>
          <w:szCs w:val="20"/>
          <w:lang w:val="ru-RU"/>
        </w:rPr>
        <w:t>на</w:t>
      </w:r>
      <w:r>
        <w:rPr>
          <w:rFonts w:ascii="Times New Roman" w:hAnsi="Times New Roman" w:cs="Times New Roman"/>
          <w:color w:val="000000"/>
          <w:spacing w:val="-2"/>
          <w:sz w:val="20"/>
          <w:szCs w:val="20"/>
          <w:lang w:val="bg-BG"/>
        </w:rPr>
        <w:t xml:space="preserve"> </w:t>
      </w:r>
      <w:r w:rsidRPr="00B02323">
        <w:rPr>
          <w:rFonts w:ascii="Times New Roman" w:hAnsi="Times New Roman" w:cs="Times New Roman"/>
          <w:color w:val="000000"/>
          <w:spacing w:val="-2"/>
          <w:sz w:val="20"/>
          <w:szCs w:val="20"/>
          <w:lang w:val="ru-RU"/>
        </w:rPr>
        <w:t>фактурата</w:t>
      </w:r>
      <w:r w:rsidRPr="00DE655E">
        <w:rPr>
          <w:rFonts w:ascii="Times New Roman" w:hAnsi="Times New Roman" w:cs="Times New Roman"/>
          <w:color w:val="000000"/>
          <w:spacing w:val="-2"/>
          <w:sz w:val="20"/>
          <w:szCs w:val="20"/>
          <w:lang w:val="bg-BG"/>
        </w:rPr>
        <w:t xml:space="preserve">, по банкова сметка, посочена от Изпълнителя. </w:t>
      </w:r>
    </w:p>
    <w:p w:rsidR="00CE3030" w:rsidRPr="00DE655E" w:rsidRDefault="00CE3030" w:rsidP="00337DB0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before="24" w:line="269" w:lineRule="exact"/>
        <w:ind w:firstLine="709"/>
        <w:rPr>
          <w:color w:val="000000"/>
          <w:spacing w:val="6"/>
          <w:lang w:val="bg-BG"/>
        </w:rPr>
      </w:pPr>
      <w:r w:rsidRPr="00DE655E">
        <w:rPr>
          <w:color w:val="000000"/>
          <w:spacing w:val="-3"/>
          <w:lang w:val="bg-BG"/>
        </w:rPr>
        <w:t>2.2.4.</w:t>
      </w:r>
      <w:r w:rsidRPr="00B02323">
        <w:rPr>
          <w:color w:val="000000"/>
          <w:spacing w:val="2"/>
          <w:lang w:val="ru-RU"/>
        </w:rPr>
        <w:t>При</w:t>
      </w:r>
      <w:r>
        <w:rPr>
          <w:color w:val="000000"/>
          <w:spacing w:val="2"/>
          <w:lang w:val="bg-BG"/>
        </w:rPr>
        <w:t xml:space="preserve"> </w:t>
      </w:r>
      <w:r w:rsidRPr="00B02323">
        <w:rPr>
          <w:color w:val="000000"/>
          <w:spacing w:val="2"/>
          <w:lang w:val="ru-RU"/>
        </w:rPr>
        <w:t>разлики в обявените</w:t>
      </w:r>
      <w:r>
        <w:rPr>
          <w:color w:val="000000"/>
          <w:spacing w:val="2"/>
          <w:lang w:val="bg-BG"/>
        </w:rPr>
        <w:t xml:space="preserve"> </w:t>
      </w:r>
      <w:r w:rsidRPr="00B02323">
        <w:rPr>
          <w:color w:val="000000"/>
          <w:spacing w:val="2"/>
          <w:lang w:val="ru-RU"/>
        </w:rPr>
        <w:t>прогнозн</w:t>
      </w:r>
      <w:r>
        <w:rPr>
          <w:color w:val="000000"/>
          <w:spacing w:val="2"/>
          <w:lang w:val="bg-BG"/>
        </w:rPr>
        <w:t xml:space="preserve"> </w:t>
      </w:r>
      <w:r w:rsidRPr="00B02323">
        <w:rPr>
          <w:color w:val="000000"/>
          <w:spacing w:val="2"/>
          <w:lang w:val="ru-RU"/>
        </w:rPr>
        <w:t>иколичества</w:t>
      </w:r>
      <w:r>
        <w:rPr>
          <w:color w:val="000000"/>
          <w:spacing w:val="2"/>
          <w:lang w:val="bg-BG"/>
        </w:rPr>
        <w:t xml:space="preserve"> </w:t>
      </w:r>
      <w:r w:rsidRPr="00B02323">
        <w:rPr>
          <w:color w:val="000000"/>
          <w:spacing w:val="2"/>
          <w:lang w:val="ru-RU"/>
        </w:rPr>
        <w:t>дървесина и действително</w:t>
      </w:r>
      <w:r>
        <w:rPr>
          <w:color w:val="000000"/>
          <w:spacing w:val="2"/>
          <w:lang w:val="bg-BG"/>
        </w:rPr>
        <w:t xml:space="preserve"> </w:t>
      </w:r>
      <w:r w:rsidRPr="00B02323">
        <w:rPr>
          <w:color w:val="000000"/>
          <w:spacing w:val="6"/>
          <w:lang w:val="ru-RU"/>
        </w:rPr>
        <w:t xml:space="preserve">добитите,  </w:t>
      </w:r>
    </w:p>
    <w:p w:rsidR="00CE3030" w:rsidRPr="00DE655E" w:rsidRDefault="00CE3030" w:rsidP="00BA3204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before="24" w:line="269" w:lineRule="exact"/>
        <w:rPr>
          <w:color w:val="000000"/>
          <w:spacing w:val="-3"/>
          <w:lang w:val="bg-BG"/>
        </w:rPr>
      </w:pPr>
      <w:r w:rsidRPr="00DE655E">
        <w:rPr>
          <w:color w:val="000000"/>
          <w:spacing w:val="6"/>
          <w:lang w:val="bg-BG"/>
        </w:rPr>
        <w:t>Изпълнителят</w:t>
      </w:r>
      <w:r>
        <w:rPr>
          <w:color w:val="000000"/>
          <w:spacing w:val="6"/>
          <w:lang w:val="bg-BG"/>
        </w:rPr>
        <w:t xml:space="preserve"> </w:t>
      </w:r>
      <w:r w:rsidRPr="00B02323">
        <w:rPr>
          <w:color w:val="000000"/>
          <w:spacing w:val="6"/>
          <w:lang w:val="ru-RU"/>
        </w:rPr>
        <w:t>заплаща</w:t>
      </w:r>
      <w:r>
        <w:rPr>
          <w:color w:val="000000"/>
          <w:spacing w:val="6"/>
          <w:lang w:val="bg-BG"/>
        </w:rPr>
        <w:t xml:space="preserve"> </w:t>
      </w:r>
      <w:r w:rsidRPr="00B02323">
        <w:rPr>
          <w:color w:val="000000"/>
          <w:spacing w:val="6"/>
          <w:lang w:val="ru-RU"/>
        </w:rPr>
        <w:t>действително</w:t>
      </w:r>
      <w:r>
        <w:rPr>
          <w:color w:val="000000"/>
          <w:spacing w:val="6"/>
          <w:lang w:val="bg-BG"/>
        </w:rPr>
        <w:t xml:space="preserve"> </w:t>
      </w:r>
      <w:r w:rsidRPr="00B02323">
        <w:rPr>
          <w:color w:val="000000"/>
          <w:spacing w:val="6"/>
          <w:lang w:val="ru-RU"/>
        </w:rPr>
        <w:t>добитото</w:t>
      </w:r>
      <w:r>
        <w:rPr>
          <w:color w:val="000000"/>
          <w:spacing w:val="6"/>
          <w:lang w:val="bg-BG"/>
        </w:rPr>
        <w:t xml:space="preserve"> </w:t>
      </w:r>
      <w:r w:rsidRPr="00B02323">
        <w:rPr>
          <w:color w:val="000000"/>
          <w:spacing w:val="-3"/>
          <w:lang w:val="ru-RU"/>
        </w:rPr>
        <w:t>количество</w:t>
      </w:r>
      <w:r>
        <w:rPr>
          <w:color w:val="000000"/>
          <w:spacing w:val="-3"/>
          <w:lang w:val="bg-BG"/>
        </w:rPr>
        <w:t xml:space="preserve"> </w:t>
      </w:r>
      <w:r w:rsidRPr="00B02323">
        <w:rPr>
          <w:color w:val="000000"/>
          <w:spacing w:val="-3"/>
          <w:lang w:val="ru-RU"/>
        </w:rPr>
        <w:t>дървесина</w:t>
      </w:r>
      <w:r>
        <w:rPr>
          <w:color w:val="000000"/>
          <w:spacing w:val="-3"/>
          <w:lang w:val="bg-BG"/>
        </w:rPr>
        <w:t xml:space="preserve"> </w:t>
      </w:r>
      <w:r w:rsidRPr="00B02323">
        <w:rPr>
          <w:color w:val="000000"/>
          <w:spacing w:val="-3"/>
          <w:lang w:val="ru-RU"/>
        </w:rPr>
        <w:t>по</w:t>
      </w:r>
      <w:r>
        <w:rPr>
          <w:color w:val="000000"/>
          <w:spacing w:val="-3"/>
          <w:lang w:val="bg-BG"/>
        </w:rPr>
        <w:t xml:space="preserve"> </w:t>
      </w:r>
      <w:r w:rsidRPr="00B02323">
        <w:rPr>
          <w:color w:val="000000"/>
          <w:spacing w:val="-3"/>
          <w:lang w:val="ru-RU"/>
        </w:rPr>
        <w:t>предложените</w:t>
      </w:r>
      <w:r>
        <w:rPr>
          <w:color w:val="000000"/>
          <w:spacing w:val="-3"/>
          <w:lang w:val="bg-BG"/>
        </w:rPr>
        <w:t xml:space="preserve"> </w:t>
      </w:r>
      <w:r w:rsidRPr="00B02323">
        <w:rPr>
          <w:color w:val="000000"/>
          <w:spacing w:val="-3"/>
          <w:lang w:val="ru-RU"/>
        </w:rPr>
        <w:t>от</w:t>
      </w:r>
      <w:r>
        <w:rPr>
          <w:color w:val="000000"/>
          <w:spacing w:val="-3"/>
          <w:lang w:val="bg-BG"/>
        </w:rPr>
        <w:t xml:space="preserve"> </w:t>
      </w:r>
      <w:r w:rsidRPr="00B02323">
        <w:rPr>
          <w:color w:val="000000"/>
          <w:spacing w:val="-3"/>
          <w:lang w:val="ru-RU"/>
        </w:rPr>
        <w:t>него</w:t>
      </w:r>
      <w:r>
        <w:rPr>
          <w:color w:val="000000"/>
          <w:spacing w:val="-3"/>
          <w:lang w:val="bg-BG"/>
        </w:rPr>
        <w:t xml:space="preserve"> </w:t>
      </w:r>
      <w:r w:rsidRPr="00B02323">
        <w:rPr>
          <w:color w:val="000000"/>
          <w:spacing w:val="-3"/>
          <w:lang w:val="ru-RU"/>
        </w:rPr>
        <w:t>цени</w:t>
      </w:r>
      <w:r>
        <w:rPr>
          <w:color w:val="000000"/>
          <w:spacing w:val="-3"/>
          <w:lang w:val="bg-BG"/>
        </w:rPr>
        <w:t xml:space="preserve"> </w:t>
      </w:r>
      <w:r w:rsidRPr="00B02323">
        <w:rPr>
          <w:color w:val="000000"/>
          <w:spacing w:val="-3"/>
          <w:lang w:val="ru-RU"/>
        </w:rPr>
        <w:t>за</w:t>
      </w:r>
      <w:r>
        <w:rPr>
          <w:color w:val="000000"/>
          <w:spacing w:val="-3"/>
          <w:lang w:val="bg-BG"/>
        </w:rPr>
        <w:t xml:space="preserve"> </w:t>
      </w:r>
      <w:r w:rsidRPr="00B02323">
        <w:rPr>
          <w:color w:val="000000"/>
          <w:spacing w:val="-3"/>
          <w:lang w:val="ru-RU"/>
        </w:rPr>
        <w:t>единица</w:t>
      </w:r>
      <w:r>
        <w:rPr>
          <w:color w:val="000000"/>
          <w:spacing w:val="-3"/>
          <w:lang w:val="bg-BG"/>
        </w:rPr>
        <w:t xml:space="preserve"> </w:t>
      </w:r>
      <w:r w:rsidRPr="00B02323">
        <w:rPr>
          <w:color w:val="000000"/>
          <w:spacing w:val="-3"/>
          <w:lang w:val="ru-RU"/>
        </w:rPr>
        <w:t>от</w:t>
      </w:r>
      <w:r>
        <w:rPr>
          <w:color w:val="000000"/>
          <w:spacing w:val="-3"/>
          <w:lang w:val="bg-BG"/>
        </w:rPr>
        <w:t xml:space="preserve"> </w:t>
      </w:r>
      <w:r w:rsidRPr="00B02323">
        <w:rPr>
          <w:color w:val="000000"/>
          <w:spacing w:val="-3"/>
          <w:lang w:val="ru-RU"/>
        </w:rPr>
        <w:t>съответния</w:t>
      </w:r>
      <w:r>
        <w:rPr>
          <w:color w:val="000000"/>
          <w:spacing w:val="-3"/>
          <w:lang w:val="bg-BG"/>
        </w:rPr>
        <w:t xml:space="preserve"> </w:t>
      </w:r>
      <w:r w:rsidRPr="00B02323">
        <w:rPr>
          <w:color w:val="000000"/>
          <w:spacing w:val="-3"/>
          <w:lang w:val="ru-RU"/>
        </w:rPr>
        <w:t>сортимент</w:t>
      </w:r>
      <w:r w:rsidRPr="00DE655E">
        <w:rPr>
          <w:color w:val="000000"/>
          <w:spacing w:val="-3"/>
          <w:lang w:val="bg-BG"/>
        </w:rPr>
        <w:t>,</w:t>
      </w:r>
      <w:r w:rsidRPr="00F60A4B">
        <w:rPr>
          <w:color w:val="000000"/>
          <w:spacing w:val="-3"/>
          <w:lang w:val="ru-RU"/>
        </w:rPr>
        <w:t xml:space="preserve"> </w:t>
      </w:r>
      <w:r w:rsidRPr="00DE655E">
        <w:rPr>
          <w:color w:val="000000"/>
          <w:spacing w:val="-3"/>
          <w:lang w:val="bg-BG"/>
        </w:rPr>
        <w:t xml:space="preserve">в тридневен срок от подписване на окончателния  </w:t>
      </w:r>
      <w:r w:rsidRPr="00DE655E">
        <w:rPr>
          <w:lang w:val="bg-BG"/>
        </w:rPr>
        <w:t>предавателно</w:t>
      </w:r>
      <w:r w:rsidRPr="00F60A4B">
        <w:rPr>
          <w:lang w:val="ru-RU"/>
        </w:rPr>
        <w:t xml:space="preserve"> </w:t>
      </w:r>
      <w:r w:rsidRPr="00DE655E">
        <w:rPr>
          <w:lang w:val="bg-BG"/>
        </w:rPr>
        <w:t>–приемателния протокол</w:t>
      </w:r>
      <w:r w:rsidRPr="00DE655E">
        <w:rPr>
          <w:color w:val="000000"/>
          <w:spacing w:val="-3"/>
          <w:lang w:val="bg-BG"/>
        </w:rPr>
        <w:t>.</w:t>
      </w:r>
    </w:p>
    <w:p w:rsidR="00CE3030" w:rsidRPr="00DE655E" w:rsidRDefault="00CE3030" w:rsidP="00DB34F6">
      <w:pPr>
        <w:ind w:right="108" w:firstLine="720"/>
        <w:jc w:val="both"/>
        <w:rPr>
          <w:lang w:val="bg-BG"/>
        </w:rPr>
      </w:pPr>
      <w:r w:rsidRPr="00DE655E">
        <w:rPr>
          <w:lang w:val="bg-BG"/>
        </w:rPr>
        <w:t xml:space="preserve">2.3. Съгласно посочените количества по сортименти в предавателно–приемателния протокол за кубиране, </w:t>
      </w:r>
      <w:r w:rsidRPr="00DE655E">
        <w:rPr>
          <w:color w:val="000000"/>
          <w:spacing w:val="-2"/>
          <w:lang w:val="bg-BG"/>
        </w:rPr>
        <w:t xml:space="preserve">Възложителят  </w:t>
      </w:r>
      <w:r w:rsidRPr="00DE655E">
        <w:rPr>
          <w:lang w:val="bg-BG"/>
        </w:rPr>
        <w:t xml:space="preserve"> издава, превозни билети.</w:t>
      </w:r>
    </w:p>
    <w:p w:rsidR="00CE3030" w:rsidRPr="00B02323" w:rsidRDefault="00CE3030" w:rsidP="00DC71FB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before="24" w:line="269" w:lineRule="exact"/>
        <w:ind w:firstLine="709"/>
        <w:rPr>
          <w:lang w:val="ru-RU"/>
        </w:rPr>
      </w:pPr>
      <w:r w:rsidRPr="00DE655E">
        <w:rPr>
          <w:color w:val="000000"/>
          <w:spacing w:val="-3"/>
          <w:lang w:val="bg-BG"/>
        </w:rPr>
        <w:t>2.</w:t>
      </w:r>
      <w:r w:rsidRPr="00B02323">
        <w:rPr>
          <w:color w:val="000000"/>
          <w:spacing w:val="-3"/>
          <w:lang w:val="ru-RU"/>
        </w:rPr>
        <w:t>4</w:t>
      </w:r>
      <w:r w:rsidRPr="00DE655E">
        <w:rPr>
          <w:color w:val="000000"/>
          <w:spacing w:val="-3"/>
          <w:lang w:val="bg-BG"/>
        </w:rPr>
        <w:t>.</w:t>
      </w:r>
      <w:r w:rsidRPr="00DE655E">
        <w:rPr>
          <w:lang w:val="ru-RU"/>
        </w:rPr>
        <w:t xml:space="preserve">Плащането се извършва в брой в касата </w:t>
      </w:r>
      <w:r>
        <w:rPr>
          <w:lang w:val="ru-RU"/>
        </w:rPr>
        <w:t>…………………………………………………………………………………………………………………………………………………………………………………………………………..…</w:t>
      </w:r>
    </w:p>
    <w:p w:rsidR="00CE3030" w:rsidRPr="00B02323" w:rsidRDefault="00CE3030" w:rsidP="00932A15">
      <w:pPr>
        <w:widowControl w:val="0"/>
        <w:shd w:val="clear" w:color="auto" w:fill="FFFFFF"/>
        <w:tabs>
          <w:tab w:val="left" w:pos="0"/>
        </w:tabs>
        <w:autoSpaceDE w:val="0"/>
        <w:autoSpaceDN w:val="0"/>
        <w:adjustRightInd w:val="0"/>
        <w:spacing w:before="24" w:line="269" w:lineRule="exact"/>
        <w:ind w:firstLine="709"/>
        <w:rPr>
          <w:lang w:val="ru-RU"/>
        </w:rPr>
      </w:pPr>
      <w:r w:rsidRPr="00DE655E">
        <w:rPr>
          <w:lang w:val="bg-BG"/>
        </w:rPr>
        <w:t>2.</w:t>
      </w:r>
      <w:r w:rsidRPr="00B02323">
        <w:rPr>
          <w:lang w:val="ru-RU"/>
        </w:rPr>
        <w:t>5</w:t>
      </w:r>
      <w:r w:rsidRPr="00DE655E">
        <w:rPr>
          <w:lang w:val="bg-BG"/>
        </w:rPr>
        <w:t>.</w:t>
      </w:r>
      <w:r w:rsidRPr="00DE655E">
        <w:rPr>
          <w:lang w:val="ru-RU"/>
        </w:rPr>
        <w:t xml:space="preserve"> Изпълнението на договора се гарантира от </w:t>
      </w:r>
      <w:r w:rsidRPr="00DE655E">
        <w:rPr>
          <w:lang w:val="bg-BG"/>
        </w:rPr>
        <w:t xml:space="preserve">Изпълнителя </w:t>
      </w:r>
      <w:r w:rsidRPr="00DE655E">
        <w:rPr>
          <w:lang w:val="ru-RU"/>
        </w:rPr>
        <w:t xml:space="preserve"> с гаранция за добро изпълнение в </w:t>
      </w:r>
      <w:r w:rsidRPr="00DE655E">
        <w:rPr>
          <w:highlight w:val="yellow"/>
          <w:lang w:val="ru-RU"/>
        </w:rPr>
        <w:t>размер на ……………………лв. /……………………………..лв./,</w:t>
      </w:r>
      <w:r w:rsidRPr="00DE655E">
        <w:rPr>
          <w:lang w:val="ru-RU"/>
        </w:rPr>
        <w:t xml:space="preserve"> под формата на </w:t>
      </w:r>
      <w:r w:rsidRPr="00DE655E">
        <w:rPr>
          <w:u w:val="single"/>
          <w:lang w:val="ru-RU"/>
        </w:rPr>
        <w:t>парична сума</w:t>
      </w:r>
      <w:r w:rsidRPr="00DE655E">
        <w:rPr>
          <w:lang w:val="ru-RU"/>
        </w:rPr>
        <w:t xml:space="preserve">, вносима  по сметка на  </w:t>
      </w:r>
      <w:r>
        <w:rPr>
          <w:lang w:val="ru-RU"/>
        </w:rPr>
        <w:t>………………………………………………………………………………………………………</w:t>
      </w:r>
    </w:p>
    <w:p w:rsidR="00CE3030" w:rsidRPr="00DE655E" w:rsidRDefault="00CE3030" w:rsidP="00B83BBA">
      <w:pPr>
        <w:ind w:firstLine="708"/>
        <w:jc w:val="both"/>
        <w:rPr>
          <w:lang w:val="bg-BG"/>
        </w:rPr>
      </w:pPr>
      <w:r w:rsidRPr="00DE655E">
        <w:rPr>
          <w:lang w:val="bg-BG"/>
        </w:rPr>
        <w:t>2.</w:t>
      </w:r>
      <w:r w:rsidRPr="00B02323">
        <w:rPr>
          <w:lang w:val="ru-RU"/>
        </w:rPr>
        <w:t>6</w:t>
      </w:r>
      <w:r w:rsidRPr="00DE655E">
        <w:rPr>
          <w:lang w:val="bg-BG"/>
        </w:rPr>
        <w:t>.Гаранцията за изпълнението на договора се освобождава от ВЪЗЛОЖИТЕЛЯ, след освидетелстване на всички сечища в обекта,без  забележки от страна на възложителя, след  заплащането на всички дължими суми по настоящия договор и</w:t>
      </w:r>
      <w:r w:rsidRPr="00DE655E">
        <w:rPr>
          <w:lang w:val="ru-RU"/>
        </w:rPr>
        <w:t xml:space="preserve"> след</w:t>
      </w:r>
      <w:r w:rsidRPr="00DE655E">
        <w:rPr>
          <w:lang w:val="bg-BG"/>
        </w:rPr>
        <w:t xml:space="preserve"> окончателното транспортиране на цялото количество действително добита дървесина. Протоколът за освидетелстване на сечищата се подписва и от лицетопо  чл. 235 от ЗГ ,  с когото Изпълнителя  има сключен трудов договор.</w:t>
      </w:r>
    </w:p>
    <w:p w:rsidR="00CE3030" w:rsidRPr="00DE655E" w:rsidRDefault="00CE3030" w:rsidP="00B83BBA">
      <w:pPr>
        <w:ind w:firstLine="708"/>
        <w:jc w:val="both"/>
        <w:rPr>
          <w:lang w:val="bg-BG"/>
        </w:rPr>
      </w:pPr>
    </w:p>
    <w:p w:rsidR="00CE3030" w:rsidRPr="00B02323" w:rsidRDefault="00CE3030" w:rsidP="008B2F65">
      <w:pPr>
        <w:pStyle w:val="Heading3"/>
        <w:ind w:firstLine="720"/>
        <w:rPr>
          <w:rFonts w:ascii="Times New Roman" w:hAnsi="Times New Roman" w:cs="Times New Roman"/>
          <w:b w:val="0"/>
          <w:bCs w:val="0"/>
          <w:sz w:val="20"/>
          <w:szCs w:val="20"/>
          <w:u w:val="single"/>
          <w:lang w:val="ru-RU"/>
        </w:rPr>
      </w:pPr>
      <w:r w:rsidRPr="00B02323">
        <w:rPr>
          <w:rFonts w:ascii="Times New Roman" w:hAnsi="Times New Roman" w:cs="Times New Roman"/>
          <w:b w:val="0"/>
          <w:bCs w:val="0"/>
          <w:sz w:val="20"/>
          <w:szCs w:val="20"/>
          <w:u w:val="single"/>
          <w:lang w:val="ru-RU"/>
        </w:rPr>
        <w:t>ІІІ. ПРЕМИНАВАНЕ НА СОБСТВЕНОСТТА</w:t>
      </w:r>
    </w:p>
    <w:p w:rsidR="00CE3030" w:rsidRPr="00B02323" w:rsidRDefault="00CE3030" w:rsidP="009A7225">
      <w:pPr>
        <w:shd w:val="clear" w:color="auto" w:fill="FFFFFF"/>
        <w:spacing w:line="230" w:lineRule="exact"/>
        <w:ind w:right="46" w:firstLine="720"/>
        <w:jc w:val="both"/>
        <w:rPr>
          <w:lang w:val="ru-RU"/>
        </w:rPr>
      </w:pPr>
      <w:r w:rsidRPr="00DE655E">
        <w:rPr>
          <w:lang w:val="bg-BG"/>
        </w:rPr>
        <w:t>3.1.</w:t>
      </w:r>
      <w:r w:rsidRPr="00B02323">
        <w:rPr>
          <w:color w:val="000000"/>
          <w:lang w:val="ru-RU"/>
        </w:rPr>
        <w:t xml:space="preserve">Насажденията, включени в обекта, се предават на изпълнителя с издаването на позволително </w:t>
      </w:r>
      <w:r w:rsidRPr="00B02323">
        <w:rPr>
          <w:color w:val="000000"/>
          <w:spacing w:val="-2"/>
          <w:lang w:val="ru-RU"/>
        </w:rPr>
        <w:t>за сеч.</w:t>
      </w:r>
      <w:r w:rsidRPr="00F60A4B">
        <w:rPr>
          <w:color w:val="000000"/>
          <w:spacing w:val="-2"/>
          <w:lang w:val="ru-RU"/>
        </w:rPr>
        <w:t xml:space="preserve"> </w:t>
      </w:r>
      <w:r w:rsidRPr="00B02323">
        <w:rPr>
          <w:color w:val="000000"/>
          <w:lang w:val="ru-RU"/>
        </w:rPr>
        <w:t xml:space="preserve">Позволителното за сеч се издава на името на лицензираният лесовъд на изпълнителя – </w:t>
      </w:r>
      <w:r w:rsidRPr="00B02323">
        <w:rPr>
          <w:b/>
          <w:bCs/>
          <w:highlight w:val="yellow"/>
          <w:lang w:val="ru-RU"/>
        </w:rPr>
        <w:t>……………………..  …………………..,</w:t>
      </w:r>
      <w:r w:rsidRPr="00F60A4B">
        <w:rPr>
          <w:b/>
          <w:bCs/>
          <w:lang w:val="ru-RU"/>
        </w:rPr>
        <w:t xml:space="preserve"> </w:t>
      </w:r>
      <w:r>
        <w:rPr>
          <w:color w:val="000000"/>
          <w:lang w:val="ru-RU"/>
        </w:rPr>
        <w:t>притежаващ</w:t>
      </w:r>
      <w:r w:rsidRPr="00F60A4B">
        <w:rPr>
          <w:color w:val="000000"/>
          <w:lang w:val="ru-RU"/>
        </w:rPr>
        <w:t xml:space="preserve"> </w:t>
      </w:r>
      <w:r w:rsidRPr="00B02323">
        <w:rPr>
          <w:color w:val="000000"/>
          <w:lang w:val="ru-RU"/>
        </w:rPr>
        <w:t xml:space="preserve">удостоверение </w:t>
      </w:r>
      <w:r w:rsidRPr="00B02323">
        <w:rPr>
          <w:b/>
          <w:bCs/>
          <w:highlight w:val="yellow"/>
          <w:lang w:val="ru-RU"/>
        </w:rPr>
        <w:t xml:space="preserve">№ </w:t>
      </w:r>
      <w:r w:rsidRPr="00B02323">
        <w:rPr>
          <w:b/>
          <w:bCs/>
          <w:lang w:val="ru-RU"/>
        </w:rPr>
        <w:t>…………………………..</w:t>
      </w:r>
      <w:r w:rsidRPr="00F60A4B">
        <w:rPr>
          <w:b/>
          <w:bCs/>
          <w:lang w:val="ru-RU"/>
        </w:rPr>
        <w:t xml:space="preserve"> </w:t>
      </w:r>
      <w:r w:rsidRPr="00B02323">
        <w:rPr>
          <w:color w:val="000000"/>
          <w:lang w:val="ru-RU"/>
        </w:rPr>
        <w:t xml:space="preserve">Изпълнителят е длъжен да осигури регистрирания  си лесовъд да се яви лично в </w:t>
      </w:r>
      <w:r>
        <w:rPr>
          <w:color w:val="000000"/>
          <w:lang w:val="bg-BG"/>
        </w:rPr>
        <w:t>Община Твърдица</w:t>
      </w:r>
      <w:r w:rsidRPr="00B02323">
        <w:rPr>
          <w:color w:val="000000"/>
          <w:lang w:val="ru-RU"/>
        </w:rPr>
        <w:t xml:space="preserve"> за издаване, получаване и подписване на позволителното за сеч и технологичния план </w:t>
      </w:r>
      <w:r w:rsidRPr="00B02323">
        <w:rPr>
          <w:color w:val="000000"/>
          <w:highlight w:val="red"/>
          <w:lang w:val="ru-RU"/>
        </w:rPr>
        <w:t>в 3 дневен срок от датата на сключване на договора.</w:t>
      </w:r>
    </w:p>
    <w:p w:rsidR="00CE3030" w:rsidRPr="00DE655E" w:rsidRDefault="00CE3030" w:rsidP="00EC5139">
      <w:pPr>
        <w:ind w:right="106" w:firstLine="708"/>
        <w:jc w:val="both"/>
        <w:rPr>
          <w:lang w:val="bg-BG"/>
        </w:rPr>
      </w:pPr>
      <w:r w:rsidRPr="00DE655E">
        <w:rPr>
          <w:lang w:val="bg-BG"/>
        </w:rPr>
        <w:t>С издаване на позволителното за сеч и подписване на предавателно-приемателния протокол насажденията от обекта се предават на Изпълнителя. От момента на предаването върху него преминава и отговорността по осъществя</w:t>
      </w:r>
      <w:r>
        <w:rPr>
          <w:lang w:val="bg-BG"/>
        </w:rPr>
        <w:t>ване на противопожарната охрана</w:t>
      </w:r>
      <w:r w:rsidRPr="00DE655E">
        <w:rPr>
          <w:lang w:val="bg-BG"/>
        </w:rPr>
        <w:t xml:space="preserve"> и охраната срещу незаконна сеч в обекта. </w:t>
      </w:r>
    </w:p>
    <w:p w:rsidR="00CE3030" w:rsidRPr="00DE655E" w:rsidRDefault="00CE3030" w:rsidP="00EC5139">
      <w:pPr>
        <w:pStyle w:val="BodyText"/>
        <w:rPr>
          <w:lang w:val="bg-BG"/>
        </w:rPr>
      </w:pPr>
      <w:r w:rsidRPr="00B02323">
        <w:rPr>
          <w:lang w:val="ru-RU"/>
        </w:rPr>
        <w:tab/>
        <w:t>3.2.Позволителното за</w:t>
      </w:r>
      <w:r>
        <w:rPr>
          <w:lang w:val="bg-BG"/>
        </w:rPr>
        <w:t xml:space="preserve"> </w:t>
      </w:r>
      <w:r w:rsidRPr="00B02323">
        <w:rPr>
          <w:lang w:val="ru-RU"/>
        </w:rPr>
        <w:t>сеч и протоколът</w:t>
      </w:r>
      <w:r>
        <w:rPr>
          <w:lang w:val="bg-BG"/>
        </w:rPr>
        <w:t xml:space="preserve"> </w:t>
      </w:r>
      <w:r w:rsidRPr="00B02323">
        <w:rPr>
          <w:lang w:val="ru-RU"/>
        </w:rPr>
        <w:t>за</w:t>
      </w:r>
      <w:r>
        <w:rPr>
          <w:lang w:val="bg-BG"/>
        </w:rPr>
        <w:t xml:space="preserve"> </w:t>
      </w:r>
      <w:r w:rsidRPr="00B02323">
        <w:rPr>
          <w:lang w:val="ru-RU"/>
        </w:rPr>
        <w:t>приемане</w:t>
      </w:r>
      <w:r>
        <w:rPr>
          <w:lang w:val="bg-BG"/>
        </w:rPr>
        <w:t xml:space="preserve"> </w:t>
      </w:r>
      <w:r w:rsidRPr="00B02323">
        <w:rPr>
          <w:lang w:val="ru-RU"/>
        </w:rPr>
        <w:t>на</w:t>
      </w:r>
      <w:r>
        <w:rPr>
          <w:lang w:val="bg-BG"/>
        </w:rPr>
        <w:t xml:space="preserve"> </w:t>
      </w:r>
      <w:r w:rsidRPr="00B02323">
        <w:rPr>
          <w:lang w:val="ru-RU"/>
        </w:rPr>
        <w:t>насажденията</w:t>
      </w:r>
      <w:r>
        <w:rPr>
          <w:lang w:val="bg-BG"/>
        </w:rPr>
        <w:t xml:space="preserve"> </w:t>
      </w:r>
      <w:r w:rsidRPr="00B02323">
        <w:rPr>
          <w:lang w:val="ru-RU"/>
        </w:rPr>
        <w:t>от</w:t>
      </w:r>
      <w:r>
        <w:rPr>
          <w:lang w:val="bg-BG"/>
        </w:rPr>
        <w:t xml:space="preserve"> </w:t>
      </w:r>
      <w:r w:rsidRPr="00B02323">
        <w:rPr>
          <w:lang w:val="ru-RU"/>
        </w:rPr>
        <w:t>обекта</w:t>
      </w:r>
      <w:r>
        <w:rPr>
          <w:lang w:val="bg-BG"/>
        </w:rPr>
        <w:t xml:space="preserve"> </w:t>
      </w:r>
      <w:r w:rsidRPr="00B02323">
        <w:rPr>
          <w:lang w:val="ru-RU"/>
        </w:rPr>
        <w:t>се</w:t>
      </w:r>
      <w:r>
        <w:rPr>
          <w:lang w:val="bg-BG"/>
        </w:rPr>
        <w:t xml:space="preserve"> </w:t>
      </w:r>
      <w:r w:rsidRPr="00B02323">
        <w:rPr>
          <w:lang w:val="ru-RU"/>
        </w:rPr>
        <w:t>изготвят в присъствието</w:t>
      </w:r>
      <w:r>
        <w:rPr>
          <w:lang w:val="bg-BG"/>
        </w:rPr>
        <w:t xml:space="preserve"> </w:t>
      </w:r>
      <w:r w:rsidRPr="00B02323">
        <w:rPr>
          <w:lang w:val="ru-RU"/>
        </w:rPr>
        <w:t>на</w:t>
      </w:r>
      <w:r>
        <w:rPr>
          <w:lang w:val="bg-BG"/>
        </w:rPr>
        <w:t xml:space="preserve"> </w:t>
      </w:r>
      <w:r w:rsidRPr="00B02323">
        <w:rPr>
          <w:lang w:val="ru-RU"/>
        </w:rPr>
        <w:t>лицето</w:t>
      </w:r>
      <w:r w:rsidRPr="00DE655E">
        <w:rPr>
          <w:lang w:val="bg-BG"/>
        </w:rPr>
        <w:t xml:space="preserve"> назначено от изпълнителя и вписано в регистъра </w:t>
      </w:r>
      <w:r w:rsidRPr="00B02323">
        <w:rPr>
          <w:lang w:val="ru-RU"/>
        </w:rPr>
        <w:t>почл. 235 от ЗГ</w:t>
      </w:r>
      <w:r w:rsidRPr="00DE655E">
        <w:rPr>
          <w:lang w:val="bg-BG"/>
        </w:rPr>
        <w:t xml:space="preserve">,  </w:t>
      </w:r>
      <w:r w:rsidRPr="00B02323">
        <w:rPr>
          <w:lang w:val="ru-RU"/>
        </w:rPr>
        <w:t>ко</w:t>
      </w:r>
      <w:r w:rsidRPr="00DE655E">
        <w:rPr>
          <w:lang w:val="bg-BG"/>
        </w:rPr>
        <w:t>е</w:t>
      </w:r>
      <w:r w:rsidRPr="00B02323">
        <w:rPr>
          <w:lang w:val="ru-RU"/>
        </w:rPr>
        <w:t>то</w:t>
      </w:r>
      <w:r>
        <w:rPr>
          <w:lang w:val="bg-BG"/>
        </w:rPr>
        <w:t xml:space="preserve"> </w:t>
      </w:r>
      <w:r w:rsidRPr="00B02323">
        <w:rPr>
          <w:lang w:val="ru-RU"/>
        </w:rPr>
        <w:t>ги</w:t>
      </w:r>
      <w:r>
        <w:rPr>
          <w:lang w:val="bg-BG"/>
        </w:rPr>
        <w:t xml:space="preserve"> </w:t>
      </w:r>
      <w:r w:rsidRPr="00B02323">
        <w:rPr>
          <w:lang w:val="ru-RU"/>
        </w:rPr>
        <w:t>подписва, съгласно чл.37, ал.1 от</w:t>
      </w:r>
      <w:r w:rsidRPr="00F60A4B">
        <w:rPr>
          <w:lang w:val="ru-RU"/>
        </w:rPr>
        <w:t xml:space="preserve"> </w:t>
      </w:r>
      <w:r w:rsidRPr="00B02323">
        <w:rPr>
          <w:lang w:val="ru-RU"/>
        </w:rPr>
        <w:t>Наредбатазадейностите в горите.</w:t>
      </w:r>
    </w:p>
    <w:p w:rsidR="00CE3030" w:rsidRPr="00DE655E" w:rsidRDefault="00CE3030" w:rsidP="00CC6ED6">
      <w:pPr>
        <w:pStyle w:val="BodyText"/>
        <w:ind w:firstLine="708"/>
        <w:rPr>
          <w:lang w:val="bg-BG"/>
        </w:rPr>
      </w:pPr>
      <w:r w:rsidRPr="00DE655E">
        <w:rPr>
          <w:lang w:val="bg-BG"/>
        </w:rPr>
        <w:t>3.3.В случай,</w:t>
      </w:r>
      <w:r w:rsidRPr="00F60A4B">
        <w:rPr>
          <w:lang w:val="ru-RU"/>
        </w:rPr>
        <w:t xml:space="preserve"> </w:t>
      </w:r>
      <w:r w:rsidRPr="00DE655E">
        <w:rPr>
          <w:lang w:val="bg-BG"/>
        </w:rPr>
        <w:t>че в обекта,</w:t>
      </w:r>
      <w:r w:rsidRPr="00F60A4B">
        <w:rPr>
          <w:lang w:val="ru-RU"/>
        </w:rPr>
        <w:t xml:space="preserve"> </w:t>
      </w:r>
      <w:r w:rsidRPr="00DE655E">
        <w:rPr>
          <w:lang w:val="bg-BG"/>
        </w:rPr>
        <w:t>който е предмет на договора,</w:t>
      </w:r>
      <w:r w:rsidRPr="00F60A4B">
        <w:rPr>
          <w:lang w:val="ru-RU"/>
        </w:rPr>
        <w:t xml:space="preserve"> </w:t>
      </w:r>
      <w:r w:rsidRPr="00DE655E">
        <w:rPr>
          <w:lang w:val="bg-BG"/>
        </w:rPr>
        <w:t>има  няколко вида насаждения, първото позволително за сеч се издава само за един вид насаждение.</w:t>
      </w:r>
      <w:r w:rsidRPr="006E491C">
        <w:rPr>
          <w:lang w:val="ru-RU"/>
        </w:rPr>
        <w:t xml:space="preserve"> </w:t>
      </w:r>
      <w:r w:rsidRPr="00DE655E">
        <w:rPr>
          <w:lang w:val="bg-BG"/>
        </w:rPr>
        <w:t>След достигане на минимум 50% изпълнение по предходното, се издава следващо позволително за сеч за друг вид насаждение.</w:t>
      </w:r>
    </w:p>
    <w:p w:rsidR="00CE3030" w:rsidRPr="00B02323" w:rsidRDefault="00CE3030" w:rsidP="00EC5139">
      <w:pPr>
        <w:pStyle w:val="BodyText2"/>
        <w:ind w:right="106" w:firstLine="720"/>
        <w:rPr>
          <w:b/>
          <w:bCs/>
          <w:shd w:val="clear" w:color="auto" w:fill="FEFEFE"/>
          <w:lang w:val="ru-RU"/>
        </w:rPr>
      </w:pPr>
      <w:r w:rsidRPr="00B02323">
        <w:rPr>
          <w:lang w:val="ru-RU"/>
        </w:rPr>
        <w:t>3.4.  Лицето</w:t>
      </w:r>
      <w:r w:rsidRPr="00F60A4B">
        <w:rPr>
          <w:lang w:val="ru-RU"/>
        </w:rPr>
        <w:t xml:space="preserve"> </w:t>
      </w:r>
      <w:r>
        <w:rPr>
          <w:lang w:val="ru-RU"/>
        </w:rPr>
        <w:t xml:space="preserve">(регистрирано </w:t>
      </w:r>
      <w:r w:rsidRPr="00B02323">
        <w:rPr>
          <w:lang w:val="ru-RU"/>
        </w:rPr>
        <w:t>в публичния регистър на ИАГ по чл.235 от ЗГ)</w:t>
      </w:r>
      <w:r w:rsidRPr="00F60A4B">
        <w:rPr>
          <w:lang w:val="ru-RU"/>
        </w:rPr>
        <w:t xml:space="preserve"> </w:t>
      </w:r>
      <w:r w:rsidRPr="00B02323">
        <w:rPr>
          <w:lang w:val="ru-RU"/>
        </w:rPr>
        <w:t xml:space="preserve">назначено от Изпълнителя, на което е издадено „Позволително за сеч”, носи отговорност и упражнява контрол по извършването на добива на дървесина до освидетелстване на сечището, съгласно чл. 108, ал.3 от ЗГ, като спазва изискванията </w:t>
      </w:r>
      <w:r w:rsidRPr="00B02323">
        <w:rPr>
          <w:highlight w:val="white"/>
          <w:shd w:val="clear" w:color="auto" w:fill="FEFEFE"/>
          <w:lang w:val="ru-RU"/>
        </w:rPr>
        <w:t xml:space="preserve">на чл.47 и 48 </w:t>
      </w:r>
      <w:r w:rsidRPr="00B02323">
        <w:rPr>
          <w:shd w:val="clear" w:color="auto" w:fill="FEFEFE"/>
          <w:lang w:val="ru-RU"/>
        </w:rPr>
        <w:t xml:space="preserve">от </w:t>
      </w:r>
      <w:r w:rsidRPr="00B02323">
        <w:rPr>
          <w:lang w:val="ru-RU"/>
        </w:rPr>
        <w:t>„Наредбата за сечите в горите”</w:t>
      </w:r>
      <w:r w:rsidRPr="00B02323">
        <w:rPr>
          <w:highlight w:val="white"/>
          <w:shd w:val="clear" w:color="auto" w:fill="FEFEFE"/>
          <w:lang w:val="ru-RU"/>
        </w:rPr>
        <w:t>, както и за изпълнение на технологичния план за добив на дървесина, съгласно чл.61 от същата Наредба</w:t>
      </w:r>
      <w:r w:rsidRPr="00B02323">
        <w:rPr>
          <w:b/>
          <w:bCs/>
          <w:highlight w:val="white"/>
          <w:shd w:val="clear" w:color="auto" w:fill="FEFEFE"/>
          <w:lang w:val="ru-RU"/>
        </w:rPr>
        <w:t>.</w:t>
      </w:r>
    </w:p>
    <w:p w:rsidR="00CE3030" w:rsidRPr="00B02323" w:rsidRDefault="00CE3030" w:rsidP="00EC5139">
      <w:pPr>
        <w:pStyle w:val="BodyText2"/>
        <w:ind w:right="106" w:firstLine="720"/>
        <w:rPr>
          <w:lang w:val="ru-RU"/>
        </w:rPr>
      </w:pPr>
      <w:r w:rsidRPr="00B02323">
        <w:rPr>
          <w:shd w:val="clear" w:color="auto" w:fill="FEFEFE"/>
          <w:lang w:val="ru-RU"/>
        </w:rPr>
        <w:t>3.5.ИЗПЪЛНИТЕЛЯТ подписва декларация,</w:t>
      </w:r>
      <w:r w:rsidRPr="00F60A4B">
        <w:rPr>
          <w:shd w:val="clear" w:color="auto" w:fill="FEFEFE"/>
          <w:lang w:val="ru-RU"/>
        </w:rPr>
        <w:t xml:space="preserve"> </w:t>
      </w:r>
      <w:r w:rsidRPr="00B02323">
        <w:rPr>
          <w:shd w:val="clear" w:color="auto" w:fill="FEFEFE"/>
          <w:lang w:val="ru-RU"/>
        </w:rPr>
        <w:t>че е запознат с насаждението и границите на обекта.</w:t>
      </w:r>
    </w:p>
    <w:p w:rsidR="00CE3030" w:rsidRPr="00DE655E" w:rsidRDefault="00CE3030" w:rsidP="000970D6">
      <w:pPr>
        <w:ind w:right="106"/>
        <w:jc w:val="both"/>
        <w:rPr>
          <w:lang w:val="ru-RU"/>
        </w:rPr>
      </w:pPr>
      <w:r w:rsidRPr="00DE655E">
        <w:rPr>
          <w:lang w:val="bg-BG"/>
        </w:rPr>
        <w:tab/>
        <w:t>3.6. Дървесината преминава в собственост на Изпълнителя, след заплащане по реда на т.2.2 от настоящият договор и приемане с предавателно – приемателен протокол за кубиране на  добита дървесина.</w:t>
      </w:r>
    </w:p>
    <w:p w:rsidR="00CE3030" w:rsidRPr="00B02323" w:rsidRDefault="00CE3030" w:rsidP="008B2F65">
      <w:pPr>
        <w:pStyle w:val="Heading5"/>
        <w:rPr>
          <w:rFonts w:ascii="Times New Roman" w:hAnsi="Times New Roman" w:cs="Times New Roman"/>
          <w:b w:val="0"/>
          <w:bCs w:val="0"/>
          <w:i w:val="0"/>
          <w:iCs w:val="0"/>
          <w:sz w:val="20"/>
          <w:szCs w:val="20"/>
          <w:u w:val="single"/>
          <w:lang w:val="ru-RU"/>
        </w:rPr>
      </w:pPr>
      <w:r w:rsidRPr="00B02323">
        <w:rPr>
          <w:rFonts w:ascii="Times New Roman" w:hAnsi="Times New Roman" w:cs="Times New Roman"/>
          <w:b w:val="0"/>
          <w:bCs w:val="0"/>
          <w:i w:val="0"/>
          <w:iCs w:val="0"/>
          <w:sz w:val="20"/>
          <w:szCs w:val="20"/>
          <w:u w:val="single"/>
          <w:lang w:val="ru-RU"/>
        </w:rPr>
        <w:t>І</w:t>
      </w:r>
      <w:r w:rsidRPr="00DE655E">
        <w:rPr>
          <w:rFonts w:ascii="Times New Roman" w:hAnsi="Times New Roman" w:cs="Times New Roman"/>
          <w:b w:val="0"/>
          <w:bCs w:val="0"/>
          <w:i w:val="0"/>
          <w:iCs w:val="0"/>
          <w:sz w:val="20"/>
          <w:szCs w:val="20"/>
          <w:u w:val="single"/>
        </w:rPr>
        <w:t>V</w:t>
      </w:r>
      <w:r w:rsidRPr="00B02323">
        <w:rPr>
          <w:rFonts w:ascii="Times New Roman" w:hAnsi="Times New Roman" w:cs="Times New Roman"/>
          <w:b w:val="0"/>
          <w:bCs w:val="0"/>
          <w:i w:val="0"/>
          <w:iCs w:val="0"/>
          <w:sz w:val="20"/>
          <w:szCs w:val="20"/>
          <w:u w:val="single"/>
          <w:lang w:val="ru-RU"/>
        </w:rPr>
        <w:t>. ПРАВА И ЗАДЪЛЖЕНИЯ НА ВЪЗЛОЖИТЕЛЯ</w:t>
      </w:r>
    </w:p>
    <w:p w:rsidR="00CE3030" w:rsidRPr="00DE655E" w:rsidRDefault="00CE3030" w:rsidP="0080201B">
      <w:pPr>
        <w:ind w:right="106" w:firstLine="720"/>
        <w:jc w:val="both"/>
        <w:rPr>
          <w:lang w:val="bg-BG"/>
        </w:rPr>
      </w:pPr>
      <w:r w:rsidRPr="00DE655E">
        <w:rPr>
          <w:lang w:val="bg-BG"/>
        </w:rPr>
        <w:t>4.1.</w:t>
      </w:r>
      <w:r w:rsidRPr="00B02323">
        <w:rPr>
          <w:lang w:val="ru-RU"/>
        </w:rPr>
        <w:t>ВЪЗЛОЖИТЕЛЯ</w:t>
      </w:r>
      <w:r w:rsidRPr="00DE655E">
        <w:rPr>
          <w:lang w:val="bg-BG"/>
        </w:rPr>
        <w:t>Т е длъжен да предостави владението и ползването на дървесината от насажденията в обекта, считано от датата на влизане в сила на позволителното за сеч.</w:t>
      </w:r>
    </w:p>
    <w:p w:rsidR="00CE3030" w:rsidRPr="00DE655E" w:rsidRDefault="00CE3030" w:rsidP="0080201B">
      <w:pPr>
        <w:ind w:right="106" w:firstLine="720"/>
        <w:jc w:val="both"/>
        <w:rPr>
          <w:lang w:val="bg-BG"/>
        </w:rPr>
      </w:pPr>
      <w:r w:rsidRPr="00DE655E">
        <w:rPr>
          <w:lang w:val="bg-BG"/>
        </w:rPr>
        <w:t xml:space="preserve">4.2. С влизане в сила на договора и утвърждаване на технологичния план, </w:t>
      </w:r>
      <w:r w:rsidRPr="00B02323">
        <w:rPr>
          <w:lang w:val="ru-RU"/>
        </w:rPr>
        <w:t>ВЪЗЛОЖИТЕЛЯ</w:t>
      </w:r>
      <w:r w:rsidRPr="00DE655E">
        <w:rPr>
          <w:lang w:val="bg-BG"/>
        </w:rPr>
        <w:t>Т, издава позволителното за сеч за маркираната дървесина  в срока посочен  в т. 1.4 от настоящия договор.</w:t>
      </w:r>
    </w:p>
    <w:p w:rsidR="00CE3030" w:rsidRPr="00DE655E" w:rsidRDefault="00CE3030" w:rsidP="0080201B">
      <w:pPr>
        <w:ind w:right="106" w:firstLine="720"/>
        <w:jc w:val="both"/>
        <w:rPr>
          <w:lang w:val="bg-BG"/>
        </w:rPr>
      </w:pPr>
      <w:r w:rsidRPr="00DE655E">
        <w:rPr>
          <w:lang w:val="bg-BG"/>
        </w:rPr>
        <w:t xml:space="preserve">4.3. </w:t>
      </w:r>
      <w:r w:rsidRPr="00B02323">
        <w:rPr>
          <w:lang w:val="ru-RU"/>
        </w:rPr>
        <w:t>ВЪЗЛОЖИТЕЛЯ</w:t>
      </w:r>
      <w:r w:rsidRPr="00DE655E">
        <w:rPr>
          <w:lang w:val="bg-BG"/>
        </w:rPr>
        <w:t>Т е задължен:</w:t>
      </w:r>
    </w:p>
    <w:p w:rsidR="00CE3030" w:rsidRPr="00DE655E" w:rsidRDefault="00CE3030" w:rsidP="0080201B">
      <w:pPr>
        <w:ind w:right="106" w:firstLine="720"/>
        <w:jc w:val="both"/>
        <w:rPr>
          <w:lang w:val="bg-BG"/>
        </w:rPr>
      </w:pPr>
      <w:r w:rsidRPr="00DE655E">
        <w:rPr>
          <w:lang w:val="bg-BG"/>
        </w:rPr>
        <w:t>4.3.1.Да изготви и утвърди технологичен план за осъществяване на добива и извоза на дървесината във всяко едно насаждение от обекта предмет на настоящия договор.</w:t>
      </w:r>
    </w:p>
    <w:p w:rsidR="00CE3030" w:rsidRPr="00DE655E" w:rsidRDefault="00CE3030" w:rsidP="0080201B">
      <w:pPr>
        <w:ind w:right="106" w:firstLine="720"/>
        <w:jc w:val="both"/>
        <w:rPr>
          <w:lang w:val="bg-BG"/>
        </w:rPr>
      </w:pPr>
      <w:r w:rsidRPr="00DE655E">
        <w:rPr>
          <w:lang w:val="bg-BG"/>
        </w:rPr>
        <w:t>4.3.2. Да отложи на терена с траен знак, трасетата на временните горски пътища.</w:t>
      </w:r>
    </w:p>
    <w:p w:rsidR="00CE3030" w:rsidRPr="00DE655E" w:rsidRDefault="00CE3030" w:rsidP="0080201B">
      <w:pPr>
        <w:ind w:right="106" w:firstLine="720"/>
        <w:jc w:val="both"/>
        <w:rPr>
          <w:lang w:val="bg-BG"/>
        </w:rPr>
      </w:pPr>
      <w:r w:rsidRPr="00DE655E">
        <w:rPr>
          <w:lang w:val="bg-BG"/>
        </w:rPr>
        <w:t>4.3.3.Да осигури свой представител при приемането на добитата и извозена дървесина.</w:t>
      </w:r>
    </w:p>
    <w:p w:rsidR="00CE3030" w:rsidRPr="00B02323" w:rsidRDefault="00CE3030" w:rsidP="0080201B">
      <w:pPr>
        <w:ind w:right="106" w:firstLine="720"/>
        <w:jc w:val="both"/>
        <w:rPr>
          <w:lang w:val="ru-RU"/>
        </w:rPr>
      </w:pPr>
      <w:r w:rsidRPr="00DE655E">
        <w:rPr>
          <w:lang w:val="bg-BG"/>
        </w:rPr>
        <w:t>4.3.4.Да издаде превозни билети за транспортиране на дървесината на ИЗПЪЛНИТЕЛЯ до размера на платената от него вноска.</w:t>
      </w:r>
    </w:p>
    <w:p w:rsidR="00CE3030" w:rsidRPr="00DE655E" w:rsidRDefault="00CE3030" w:rsidP="0080201B">
      <w:pPr>
        <w:ind w:right="106" w:firstLine="720"/>
        <w:jc w:val="both"/>
        <w:rPr>
          <w:lang w:val="bg-BG"/>
        </w:rPr>
      </w:pPr>
      <w:r w:rsidRPr="00DE655E">
        <w:rPr>
          <w:lang w:val="bg-BG"/>
        </w:rPr>
        <w:t>4.3.5. Да осигури свой представител за освидетелстване на сечището.</w:t>
      </w:r>
    </w:p>
    <w:p w:rsidR="00CE3030" w:rsidRPr="00DE655E" w:rsidRDefault="00CE3030" w:rsidP="0080201B">
      <w:pPr>
        <w:ind w:right="106" w:firstLine="720"/>
        <w:jc w:val="both"/>
        <w:rPr>
          <w:lang w:val="bg-BG"/>
        </w:rPr>
      </w:pPr>
      <w:r w:rsidRPr="00DE655E">
        <w:rPr>
          <w:lang w:val="bg-BG"/>
        </w:rPr>
        <w:t xml:space="preserve">4.4. </w:t>
      </w:r>
      <w:r w:rsidRPr="00B02323">
        <w:rPr>
          <w:lang w:val="ru-RU"/>
        </w:rPr>
        <w:t>ВЪЗЛОЖИТЕЛЯ</w:t>
      </w:r>
      <w:r w:rsidRPr="00DE655E">
        <w:rPr>
          <w:lang w:val="bg-BG"/>
        </w:rPr>
        <w:t>Т има право да извършва проверки в обекта относно спазването на дисциплината на ползване и извеждане на сечта и извоза на дървесината, съгласно утвърдения технологичен план от страна на ИЗПЪЛНИТЕЛЯ.</w:t>
      </w:r>
    </w:p>
    <w:p w:rsidR="00CE3030" w:rsidRPr="00DE655E" w:rsidRDefault="00CE3030" w:rsidP="0080201B">
      <w:pPr>
        <w:pStyle w:val="BodyText21"/>
        <w:ind w:right="106" w:firstLine="720"/>
        <w:jc w:val="both"/>
        <w:rPr>
          <w:sz w:val="20"/>
          <w:szCs w:val="20"/>
        </w:rPr>
      </w:pPr>
      <w:r w:rsidRPr="00DE655E">
        <w:rPr>
          <w:sz w:val="20"/>
          <w:szCs w:val="20"/>
        </w:rPr>
        <w:t xml:space="preserve">4.5. ВЪЗЛОЖИТЕЛЯТ има право, при наличието на обективни причини, налагащи промяна в интензивността на </w:t>
      </w:r>
      <w:r w:rsidRPr="00DE655E">
        <w:rPr>
          <w:color w:val="FF0000"/>
          <w:sz w:val="20"/>
          <w:szCs w:val="20"/>
        </w:rPr>
        <w:t xml:space="preserve">сечта  или се налага допълнително маркиране на дървета за промяна на трасета на извозни пътища и  технологични просеки, </w:t>
      </w:r>
      <w:r w:rsidRPr="00DE655E">
        <w:rPr>
          <w:sz w:val="20"/>
          <w:szCs w:val="20"/>
        </w:rPr>
        <w:t>в някое от насажденията, включени в настоящия договор и след извършена инвентаризация, да предложи на ИЗПЪЛНИТЕЛЯ, сключването на анекс към договора за извършване на ползване в насаждението, при запазване на достигнатите цени по сортименти дървесина за даденото насаждение.</w:t>
      </w:r>
      <w:r w:rsidRPr="00DE655E">
        <w:rPr>
          <w:color w:val="FF0000"/>
          <w:sz w:val="20"/>
          <w:szCs w:val="20"/>
        </w:rPr>
        <w:t xml:space="preserve"> За тях се съставя карнет-опис и нов технологичен план, които се прилагат към досието на насаждението.</w:t>
      </w:r>
    </w:p>
    <w:p w:rsidR="00CE3030" w:rsidRPr="00DE655E" w:rsidRDefault="00CE3030" w:rsidP="0080201B">
      <w:pPr>
        <w:ind w:right="106" w:firstLine="720"/>
        <w:jc w:val="both"/>
        <w:rPr>
          <w:lang w:val="bg-BG"/>
        </w:rPr>
      </w:pPr>
      <w:r w:rsidRPr="00DE655E">
        <w:rPr>
          <w:lang w:val="bg-BG"/>
        </w:rPr>
        <w:t xml:space="preserve">4.6.При отказ от страна на да извърши ползването в случаите на т.4.5. от настоящия договор и преди сечта да е започнала, </w:t>
      </w:r>
      <w:r w:rsidRPr="00B02323">
        <w:rPr>
          <w:lang w:val="ru-RU"/>
        </w:rPr>
        <w:t>ВЪЗЛОЖИТЕЛЯ</w:t>
      </w:r>
      <w:r w:rsidRPr="00DE655E">
        <w:rPr>
          <w:lang w:val="bg-BG"/>
        </w:rPr>
        <w:t xml:space="preserve">Т може да прекрати едностранно договора. </w:t>
      </w:r>
    </w:p>
    <w:p w:rsidR="00CE3030" w:rsidRPr="00DE655E" w:rsidRDefault="00CE3030" w:rsidP="0080201B">
      <w:pPr>
        <w:ind w:right="106" w:firstLine="720"/>
        <w:jc w:val="both"/>
        <w:rPr>
          <w:lang w:val="bg-BG"/>
        </w:rPr>
      </w:pPr>
      <w:r w:rsidRPr="00DE655E">
        <w:rPr>
          <w:lang w:val="bg-BG"/>
        </w:rPr>
        <w:t xml:space="preserve">4.7.При отказ от страна на ИЗПЪЛНИТЕЛЯ да извърши ползването в случаите на т.4.5. от настоящия договор и след като  сечта  е започнала, </w:t>
      </w:r>
      <w:r w:rsidRPr="00B02323">
        <w:rPr>
          <w:lang w:val="ru-RU"/>
        </w:rPr>
        <w:t>ВЪЗЛОЖИТЕЛЯ</w:t>
      </w:r>
      <w:r w:rsidRPr="00DE655E">
        <w:rPr>
          <w:lang w:val="bg-BG"/>
        </w:rPr>
        <w:t>Т има право да спре със заповед сечта. В този случай ИЗПЪЛНИТЕЛЯ заплаща само отсечената до момента на спиране на сечта дървесина.</w:t>
      </w:r>
    </w:p>
    <w:p w:rsidR="00CE3030" w:rsidRPr="00DE655E" w:rsidRDefault="00CE3030" w:rsidP="0080201B">
      <w:pPr>
        <w:ind w:right="106" w:firstLine="720"/>
        <w:jc w:val="both"/>
        <w:rPr>
          <w:lang w:val="bg-BG"/>
        </w:rPr>
      </w:pPr>
      <w:r w:rsidRPr="00DE655E">
        <w:rPr>
          <w:lang w:val="bg-BG"/>
        </w:rPr>
        <w:t xml:space="preserve">4.8.В случаят  посочен в т.4.6., </w:t>
      </w:r>
      <w:r w:rsidRPr="00B02323">
        <w:rPr>
          <w:lang w:val="ru-RU"/>
        </w:rPr>
        <w:t>ВЪЗЛОЖИТЕЛЯ</w:t>
      </w:r>
      <w:r w:rsidRPr="00DE655E">
        <w:rPr>
          <w:lang w:val="bg-BG"/>
        </w:rPr>
        <w:t>Т  задържа гаранцията  за изпълнение.</w:t>
      </w:r>
    </w:p>
    <w:p w:rsidR="00CE3030" w:rsidRPr="00DE655E" w:rsidRDefault="00CE3030" w:rsidP="0080201B">
      <w:pPr>
        <w:rPr>
          <w:lang w:val="bg-BG"/>
        </w:rPr>
      </w:pPr>
    </w:p>
    <w:p w:rsidR="00CE3030" w:rsidRPr="00DE655E" w:rsidRDefault="00CE3030" w:rsidP="0080201B">
      <w:pPr>
        <w:rPr>
          <w:u w:val="single"/>
          <w:lang w:val="ru-RU"/>
        </w:rPr>
      </w:pPr>
      <w:r w:rsidRPr="00DE655E">
        <w:rPr>
          <w:u w:val="single"/>
        </w:rPr>
        <w:t>V</w:t>
      </w:r>
      <w:r w:rsidRPr="00DE655E">
        <w:rPr>
          <w:u w:val="single"/>
          <w:lang w:val="ru-RU"/>
        </w:rPr>
        <w:t xml:space="preserve">. </w:t>
      </w:r>
      <w:r w:rsidRPr="00DE655E">
        <w:rPr>
          <w:u w:val="single"/>
          <w:lang w:val="bg-BG"/>
        </w:rPr>
        <w:t xml:space="preserve">ПРАВА И </w:t>
      </w:r>
      <w:r w:rsidRPr="00DE655E">
        <w:rPr>
          <w:u w:val="single"/>
          <w:lang w:val="ru-RU"/>
        </w:rPr>
        <w:t>ЗАДЪЛЖЕНИЯ НА ИЗПЪЛНИТЕЛЯ</w:t>
      </w:r>
    </w:p>
    <w:p w:rsidR="00CE3030" w:rsidRPr="00DE655E" w:rsidRDefault="00CE3030" w:rsidP="00527A9C">
      <w:pPr>
        <w:ind w:right="106" w:firstLine="720"/>
        <w:jc w:val="both"/>
        <w:rPr>
          <w:lang w:val="bg-BG"/>
        </w:rPr>
      </w:pPr>
      <w:r w:rsidRPr="00DE655E">
        <w:rPr>
          <w:lang w:val="bg-BG"/>
        </w:rPr>
        <w:t xml:space="preserve">5.1. ИЗПЪЛНИТЕЛЯТ се задължава да изпрати лицензирания си лесовъд в тридневен срок от подписване на договора да приеме обекта.  </w:t>
      </w:r>
    </w:p>
    <w:p w:rsidR="00CE3030" w:rsidRPr="00DE655E" w:rsidRDefault="00CE3030" w:rsidP="00527A9C">
      <w:pPr>
        <w:ind w:right="106" w:firstLine="720"/>
        <w:jc w:val="both"/>
        <w:rPr>
          <w:lang w:val="bg-BG"/>
        </w:rPr>
      </w:pPr>
      <w:r w:rsidRPr="00DE655E">
        <w:rPr>
          <w:lang w:val="bg-BG"/>
        </w:rPr>
        <w:t>5.2. Да изпрати лицензирания си лесовъд в тридневен срок от приемането на обекта за да получи позволителното за сеч.</w:t>
      </w:r>
    </w:p>
    <w:p w:rsidR="00CE3030" w:rsidRPr="00B02323" w:rsidRDefault="00CE3030" w:rsidP="00527A9C">
      <w:pPr>
        <w:ind w:right="106" w:firstLine="720"/>
        <w:jc w:val="both"/>
        <w:rPr>
          <w:lang w:val="ru-RU"/>
        </w:rPr>
      </w:pPr>
      <w:r w:rsidRPr="00DE655E">
        <w:rPr>
          <w:lang w:val="bg-BG"/>
        </w:rPr>
        <w:t>5.3. Да отсича само маркираните дървета, съгласно технологията за извеждане сечта и извоза на дървесината, утвърдена в технологичния план.</w:t>
      </w:r>
    </w:p>
    <w:p w:rsidR="00CE3030" w:rsidRPr="00DE655E" w:rsidRDefault="00CE3030" w:rsidP="00527A9C">
      <w:pPr>
        <w:ind w:right="106" w:firstLine="720"/>
        <w:jc w:val="both"/>
        <w:rPr>
          <w:lang w:val="bg-BG"/>
        </w:rPr>
      </w:pPr>
      <w:r w:rsidRPr="00B02323">
        <w:rPr>
          <w:lang w:val="ru-RU"/>
        </w:rPr>
        <w:t>5.</w:t>
      </w:r>
      <w:r w:rsidRPr="00DE655E">
        <w:rPr>
          <w:lang w:val="bg-BG"/>
        </w:rPr>
        <w:t>4</w:t>
      </w:r>
      <w:r w:rsidRPr="00B02323">
        <w:rPr>
          <w:lang w:val="ru-RU"/>
        </w:rPr>
        <w:t>.</w:t>
      </w:r>
      <w:r w:rsidRPr="00DE655E">
        <w:rPr>
          <w:lang w:val="bg-BG"/>
        </w:rPr>
        <w:t>Да изгражда за своя сметка временните горски пътища съгласно отложените на терена трасета по технологичен план.</w:t>
      </w:r>
    </w:p>
    <w:p w:rsidR="00CE3030" w:rsidRPr="00DE655E" w:rsidRDefault="00CE3030" w:rsidP="00527A9C">
      <w:pPr>
        <w:ind w:right="106" w:firstLine="720"/>
        <w:jc w:val="both"/>
        <w:rPr>
          <w:lang w:val="bg-BG"/>
        </w:rPr>
      </w:pPr>
      <w:r w:rsidRPr="00DE655E">
        <w:rPr>
          <w:lang w:val="bg-BG"/>
        </w:rPr>
        <w:t>5.5.Да осигури присъствие на свой представител, който носи отговорност и упражнява контрол при изпълнение на дейностите по настоящия договор.</w:t>
      </w:r>
    </w:p>
    <w:p w:rsidR="00CE3030" w:rsidRPr="00DE655E" w:rsidRDefault="00CE3030" w:rsidP="00527A9C">
      <w:pPr>
        <w:ind w:right="106" w:firstLine="720"/>
        <w:jc w:val="both"/>
        <w:rPr>
          <w:lang w:val="bg-BG"/>
        </w:rPr>
      </w:pPr>
      <w:r w:rsidRPr="00DE655E">
        <w:rPr>
          <w:lang w:val="bg-BG"/>
        </w:rPr>
        <w:t>5.6.Да осигури присъствието на регистриран лесовъд, с който е в трудовоправни отношения, при освидетелстване на сечището и подписване на акт за това, както и в случаите на осъществяване на контрол по дисциплината на ползване от служители на ДП.</w:t>
      </w:r>
    </w:p>
    <w:p w:rsidR="00CE3030" w:rsidRPr="00DE655E" w:rsidRDefault="00CE3030" w:rsidP="00527A9C">
      <w:pPr>
        <w:ind w:right="106" w:firstLine="720"/>
        <w:jc w:val="both"/>
        <w:rPr>
          <w:lang w:val="bg-BG"/>
        </w:rPr>
      </w:pPr>
      <w:r w:rsidRPr="00DE655E">
        <w:rPr>
          <w:lang w:val="bg-BG"/>
        </w:rPr>
        <w:t>5.7. Да заплати уговорената цена в размера, по начините и сроковете, определени в настоящия договор.</w:t>
      </w:r>
    </w:p>
    <w:p w:rsidR="00CE3030" w:rsidRPr="00DE655E" w:rsidRDefault="00CE3030" w:rsidP="00527A9C">
      <w:pPr>
        <w:ind w:right="106" w:firstLine="720"/>
        <w:jc w:val="both"/>
        <w:rPr>
          <w:lang w:val="bg-BG"/>
        </w:rPr>
      </w:pPr>
      <w:r>
        <w:rPr>
          <w:lang w:val="bg-BG"/>
        </w:rPr>
        <w:t>5.8.</w:t>
      </w:r>
      <w:r w:rsidRPr="00DE655E">
        <w:rPr>
          <w:lang w:val="bg-BG"/>
        </w:rPr>
        <w:t xml:space="preserve">ИЗПЪЛНИТЕЛЯТ се задължава да добие максимално количество едра строителна дървесина по сортименти, съгласно посочените в БДС. В случаите, когато същият добива сортименти извън посочените в БДС, отнасянето на тези сортименти към съответната категория дървесина в протокола за кубиране се извършва само въз основа на диаметъра на тънкия край и качеството  на дървесината, съгласно БДС. Въз основа на данните от протокола за кубиране, </w:t>
      </w:r>
      <w:r w:rsidRPr="00B02323">
        <w:rPr>
          <w:lang w:val="ru-RU"/>
        </w:rPr>
        <w:t>ВЪЗЛОЖИТЕЛЯ</w:t>
      </w:r>
      <w:r w:rsidRPr="00DE655E">
        <w:rPr>
          <w:lang w:val="bg-BG"/>
        </w:rPr>
        <w:t>Т  издава  превозен билет,</w:t>
      </w:r>
      <w:r w:rsidRPr="00F60A4B">
        <w:rPr>
          <w:lang w:val="ru-RU"/>
        </w:rPr>
        <w:t xml:space="preserve"> </w:t>
      </w:r>
      <w:r w:rsidRPr="00DE655E">
        <w:rPr>
          <w:lang w:val="bg-BG"/>
        </w:rPr>
        <w:t>след  извършено  плащане  от  страна  на  ИЗПЪЛНИТЕЛЯ.</w:t>
      </w:r>
    </w:p>
    <w:p w:rsidR="00CE3030" w:rsidRPr="00DE655E" w:rsidRDefault="00CE3030" w:rsidP="00527A9C">
      <w:pPr>
        <w:ind w:right="106" w:firstLine="720"/>
        <w:jc w:val="both"/>
        <w:rPr>
          <w:lang w:val="bg-BG"/>
        </w:rPr>
      </w:pPr>
      <w:r>
        <w:rPr>
          <w:lang w:val="bg-BG"/>
        </w:rPr>
        <w:t>5.9.</w:t>
      </w:r>
      <w:r w:rsidRPr="00DE655E">
        <w:rPr>
          <w:lang w:val="bg-BG"/>
        </w:rPr>
        <w:t>Разплащанията по настоящия договор, стават на основание изготвен и подписан от страните двустранен протокол за кубиране.</w:t>
      </w:r>
    </w:p>
    <w:p w:rsidR="00CE3030" w:rsidRPr="00DE655E" w:rsidRDefault="00CE3030" w:rsidP="00527A9C">
      <w:pPr>
        <w:ind w:right="106" w:firstLine="720"/>
        <w:jc w:val="both"/>
        <w:rPr>
          <w:lang w:val="bg-BG"/>
        </w:rPr>
      </w:pPr>
      <w:r>
        <w:rPr>
          <w:lang w:val="bg-BG"/>
        </w:rPr>
        <w:t>5.10.</w:t>
      </w:r>
      <w:r w:rsidRPr="00DE655E">
        <w:rPr>
          <w:lang w:val="bg-BG"/>
        </w:rPr>
        <w:t>ИЗПЪЛНИТЕЛЯТ няма право да предоставя на трети лица правото на ползване върху дървесината от обекта.</w:t>
      </w:r>
    </w:p>
    <w:p w:rsidR="00CE3030" w:rsidRPr="00DE655E" w:rsidRDefault="00CE3030" w:rsidP="00527A9C">
      <w:pPr>
        <w:ind w:right="106" w:firstLine="720"/>
        <w:jc w:val="both"/>
        <w:rPr>
          <w:lang w:val="bg-BG"/>
        </w:rPr>
      </w:pPr>
      <w:r>
        <w:rPr>
          <w:lang w:val="bg-BG"/>
        </w:rPr>
        <w:t>5.11.</w:t>
      </w:r>
      <w:r w:rsidRPr="00DE655E">
        <w:rPr>
          <w:lang w:val="bg-BG"/>
        </w:rPr>
        <w:t>ИЗПЪЛНИТЕЛЯТ се задължава  да представя предоставените му документи съгласно  ЗГ и действащите подзаконови нормативни актове на съответните длъжнос</w:t>
      </w:r>
      <w:r>
        <w:rPr>
          <w:lang w:val="bg-BG"/>
        </w:rPr>
        <w:t>тни лица от  Община Твърдица</w:t>
      </w:r>
      <w:r w:rsidRPr="00DE655E">
        <w:rPr>
          <w:lang w:val="bg-BG"/>
        </w:rPr>
        <w:t xml:space="preserve"> за проверка и контрол.</w:t>
      </w:r>
    </w:p>
    <w:p w:rsidR="00CE3030" w:rsidRPr="00DE655E" w:rsidRDefault="00CE3030" w:rsidP="00527A9C">
      <w:pPr>
        <w:ind w:right="106" w:firstLine="720"/>
        <w:jc w:val="both"/>
        <w:rPr>
          <w:lang w:val="bg-BG"/>
        </w:rPr>
      </w:pPr>
      <w:r w:rsidRPr="00DE655E">
        <w:rPr>
          <w:lang w:val="bg-BG"/>
        </w:rPr>
        <w:t xml:space="preserve">5.12. ИЗПЪЛНИТЕЛЯТ се задължава да ползва предоставените му от </w:t>
      </w:r>
      <w:r w:rsidRPr="00B02323">
        <w:rPr>
          <w:lang w:val="ru-RU"/>
        </w:rPr>
        <w:t>ВЪЗЛОЖИТЕЛЯ</w:t>
      </w:r>
      <w:r w:rsidRPr="00DE655E">
        <w:rPr>
          <w:lang w:val="bg-BG"/>
        </w:rPr>
        <w:t xml:space="preserve"> отчетни документи по предходната точка, единствено и само за насажденията от обекта, предмет на настоящия договор.</w:t>
      </w:r>
    </w:p>
    <w:p w:rsidR="00CE3030" w:rsidRPr="00DE655E" w:rsidRDefault="00CE3030" w:rsidP="00527A9C">
      <w:pPr>
        <w:ind w:right="106" w:firstLine="720"/>
        <w:jc w:val="both"/>
        <w:rPr>
          <w:u w:val="single"/>
          <w:lang w:val="bg-BG"/>
        </w:rPr>
      </w:pPr>
      <w:r w:rsidRPr="00DE655E">
        <w:rPr>
          <w:lang w:val="bg-BG"/>
        </w:rPr>
        <w:t xml:space="preserve">5.13. </w:t>
      </w:r>
      <w:r w:rsidRPr="00DE655E">
        <w:rPr>
          <w:u w:val="single"/>
          <w:lang w:val="bg-BG"/>
        </w:rPr>
        <w:t>ИЗПЪЛНИТЕЛЯТ  отстранява за своя сметка допуснатите</w:t>
      </w:r>
      <w:r w:rsidRPr="00F60A4B">
        <w:rPr>
          <w:u w:val="single"/>
          <w:lang w:val="ru-RU"/>
        </w:rPr>
        <w:t xml:space="preserve"> </w:t>
      </w:r>
      <w:r w:rsidRPr="00DE655E">
        <w:rPr>
          <w:u w:val="single"/>
          <w:lang w:val="bg-BG"/>
        </w:rPr>
        <w:t xml:space="preserve">/причинените/ повреди на пътната мрежа, съоръжения, </w:t>
      </w:r>
      <w:r w:rsidRPr="00F60A4B">
        <w:rPr>
          <w:u w:val="single"/>
          <w:lang w:val="ru-RU"/>
        </w:rPr>
        <w:t xml:space="preserve"> </w:t>
      </w:r>
      <w:r w:rsidRPr="00DE655E">
        <w:rPr>
          <w:u w:val="single"/>
          <w:lang w:val="bg-BG"/>
        </w:rPr>
        <w:t>подраст, подлес и др. при осъществяване на ползването в обекта.</w:t>
      </w:r>
    </w:p>
    <w:p w:rsidR="00CE3030" w:rsidRPr="00DE655E" w:rsidRDefault="00CE3030" w:rsidP="00527A9C">
      <w:pPr>
        <w:ind w:right="106" w:firstLine="720"/>
        <w:jc w:val="both"/>
        <w:rPr>
          <w:lang w:val="bg-BG"/>
        </w:rPr>
      </w:pPr>
      <w:r w:rsidRPr="00DE655E">
        <w:rPr>
          <w:lang w:val="bg-BG"/>
        </w:rPr>
        <w:t>5.14.При извършване на мероприятията по сечта, разкройването, извоза и транспортирането на добитата дървесина до и от временен склад, ИЗПЪЛНИТЕЛЯТ  е длъжен да спазва изискванията по охрана и безопасност на труда.</w:t>
      </w:r>
    </w:p>
    <w:p w:rsidR="00CE3030" w:rsidRPr="00DE655E" w:rsidRDefault="00CE3030" w:rsidP="007439E7">
      <w:pPr>
        <w:pStyle w:val="BodyText"/>
        <w:ind w:firstLine="708"/>
        <w:rPr>
          <w:lang w:val="bg-BG"/>
        </w:rPr>
      </w:pPr>
      <w:r w:rsidRPr="00B02323">
        <w:rPr>
          <w:lang w:val="ru-RU"/>
        </w:rPr>
        <w:t xml:space="preserve">5.15. </w:t>
      </w:r>
      <w:r w:rsidRPr="00DE655E">
        <w:rPr>
          <w:lang w:val="bg-BG"/>
        </w:rPr>
        <w:t>ИЗПЪЛНИТЕЛЯТ</w:t>
      </w:r>
      <w:r w:rsidRPr="00B02323">
        <w:rPr>
          <w:lang w:val="ru-RU"/>
        </w:rPr>
        <w:t>, е длъжен</w:t>
      </w:r>
      <w:r>
        <w:rPr>
          <w:lang w:val="bg-BG"/>
        </w:rPr>
        <w:t xml:space="preserve"> </w:t>
      </w:r>
      <w:r w:rsidRPr="00B02323">
        <w:rPr>
          <w:lang w:val="ru-RU"/>
        </w:rPr>
        <w:t>да</w:t>
      </w:r>
      <w:r>
        <w:rPr>
          <w:lang w:val="bg-BG"/>
        </w:rPr>
        <w:t xml:space="preserve"> </w:t>
      </w:r>
      <w:r w:rsidRPr="00B02323">
        <w:rPr>
          <w:lang w:val="ru-RU"/>
        </w:rPr>
        <w:t>осигури</w:t>
      </w:r>
      <w:r>
        <w:rPr>
          <w:lang w:val="bg-BG"/>
        </w:rPr>
        <w:t xml:space="preserve"> </w:t>
      </w:r>
      <w:r w:rsidRPr="00B02323">
        <w:rPr>
          <w:lang w:val="ru-RU"/>
        </w:rPr>
        <w:t>ритмичност</w:t>
      </w:r>
      <w:r>
        <w:rPr>
          <w:lang w:val="bg-BG"/>
        </w:rPr>
        <w:t xml:space="preserve"> </w:t>
      </w:r>
      <w:r w:rsidRPr="00B02323">
        <w:rPr>
          <w:lang w:val="ru-RU"/>
        </w:rPr>
        <w:t>при</w:t>
      </w:r>
      <w:r>
        <w:rPr>
          <w:lang w:val="bg-BG"/>
        </w:rPr>
        <w:t xml:space="preserve"> </w:t>
      </w:r>
      <w:r w:rsidRPr="00B02323">
        <w:rPr>
          <w:lang w:val="ru-RU"/>
        </w:rPr>
        <w:t>добива</w:t>
      </w:r>
      <w:r>
        <w:rPr>
          <w:lang w:val="bg-BG"/>
        </w:rPr>
        <w:t xml:space="preserve"> </w:t>
      </w:r>
      <w:r w:rsidRPr="00B02323">
        <w:rPr>
          <w:lang w:val="ru-RU"/>
        </w:rPr>
        <w:t>на</w:t>
      </w:r>
      <w:r>
        <w:rPr>
          <w:lang w:val="bg-BG"/>
        </w:rPr>
        <w:t xml:space="preserve"> </w:t>
      </w:r>
      <w:r w:rsidRPr="00B02323">
        <w:rPr>
          <w:lang w:val="ru-RU"/>
        </w:rPr>
        <w:t>дървесината, като</w:t>
      </w:r>
      <w:r>
        <w:rPr>
          <w:lang w:val="bg-BG"/>
        </w:rPr>
        <w:t xml:space="preserve"> </w:t>
      </w:r>
      <w:r w:rsidRPr="00B02323">
        <w:rPr>
          <w:lang w:val="ru-RU"/>
        </w:rPr>
        <w:t>средно</w:t>
      </w:r>
      <w:r w:rsidRPr="00DE655E">
        <w:rPr>
          <w:lang w:val="bg-BG"/>
        </w:rPr>
        <w:t>-</w:t>
      </w:r>
      <w:r w:rsidRPr="00B02323">
        <w:rPr>
          <w:lang w:val="ru-RU"/>
        </w:rPr>
        <w:t>месечният</w:t>
      </w:r>
      <w:r w:rsidRPr="006E491C">
        <w:rPr>
          <w:lang w:val="ru-RU"/>
        </w:rPr>
        <w:t xml:space="preserve"> </w:t>
      </w:r>
      <w:r w:rsidRPr="00B02323">
        <w:rPr>
          <w:lang w:val="ru-RU"/>
        </w:rPr>
        <w:t>добив е равен</w:t>
      </w:r>
      <w:r>
        <w:rPr>
          <w:lang w:val="bg-BG"/>
        </w:rPr>
        <w:t xml:space="preserve"> </w:t>
      </w:r>
      <w:r w:rsidRPr="00B02323">
        <w:rPr>
          <w:lang w:val="ru-RU"/>
        </w:rPr>
        <w:t>на</w:t>
      </w:r>
      <w:r>
        <w:rPr>
          <w:lang w:val="bg-BG"/>
        </w:rPr>
        <w:t xml:space="preserve"> </w:t>
      </w:r>
      <w:r w:rsidRPr="00B02323">
        <w:rPr>
          <w:lang w:val="ru-RU"/>
        </w:rPr>
        <w:t>общото</w:t>
      </w:r>
      <w:r>
        <w:rPr>
          <w:lang w:val="bg-BG"/>
        </w:rPr>
        <w:t xml:space="preserve"> </w:t>
      </w:r>
      <w:r w:rsidRPr="00B02323">
        <w:rPr>
          <w:lang w:val="ru-RU"/>
        </w:rPr>
        <w:t>количество</w:t>
      </w:r>
      <w:r w:rsidRPr="006E491C">
        <w:rPr>
          <w:lang w:val="ru-RU"/>
        </w:rPr>
        <w:t xml:space="preserve"> </w:t>
      </w:r>
      <w:r w:rsidRPr="00B02323">
        <w:rPr>
          <w:lang w:val="ru-RU"/>
        </w:rPr>
        <w:t>дървесина</w:t>
      </w:r>
      <w:r>
        <w:rPr>
          <w:lang w:val="bg-BG"/>
        </w:rPr>
        <w:t xml:space="preserve"> </w:t>
      </w:r>
      <w:r w:rsidRPr="00B02323">
        <w:rPr>
          <w:lang w:val="ru-RU"/>
        </w:rPr>
        <w:t>разпределено</w:t>
      </w:r>
      <w:r>
        <w:rPr>
          <w:lang w:val="bg-BG"/>
        </w:rPr>
        <w:t xml:space="preserve"> </w:t>
      </w:r>
      <w:r w:rsidRPr="00B02323">
        <w:rPr>
          <w:lang w:val="ru-RU"/>
        </w:rPr>
        <w:t>на</w:t>
      </w:r>
      <w:r>
        <w:rPr>
          <w:lang w:val="bg-BG"/>
        </w:rPr>
        <w:t xml:space="preserve"> </w:t>
      </w:r>
      <w:r w:rsidRPr="00B02323">
        <w:rPr>
          <w:lang w:val="ru-RU"/>
        </w:rPr>
        <w:t>общия</w:t>
      </w:r>
      <w:r>
        <w:rPr>
          <w:lang w:val="bg-BG"/>
        </w:rPr>
        <w:t xml:space="preserve"> </w:t>
      </w:r>
      <w:r w:rsidRPr="00B02323">
        <w:rPr>
          <w:lang w:val="ru-RU"/>
        </w:rPr>
        <w:t>брой</w:t>
      </w:r>
      <w:r>
        <w:rPr>
          <w:lang w:val="bg-BG"/>
        </w:rPr>
        <w:t xml:space="preserve"> </w:t>
      </w:r>
      <w:r w:rsidRPr="00B02323">
        <w:rPr>
          <w:lang w:val="ru-RU"/>
        </w:rPr>
        <w:t>месеци в съответствие</w:t>
      </w:r>
      <w:r>
        <w:rPr>
          <w:lang w:val="bg-BG"/>
        </w:rPr>
        <w:t xml:space="preserve"> </w:t>
      </w:r>
      <w:r w:rsidRPr="00B02323">
        <w:rPr>
          <w:lang w:val="ru-RU"/>
        </w:rPr>
        <w:t>със</w:t>
      </w:r>
      <w:r>
        <w:rPr>
          <w:lang w:val="bg-BG"/>
        </w:rPr>
        <w:t xml:space="preserve"> </w:t>
      </w:r>
      <w:r w:rsidRPr="00B02323">
        <w:rPr>
          <w:lang w:val="ru-RU"/>
        </w:rPr>
        <w:t>срока</w:t>
      </w:r>
      <w:r>
        <w:rPr>
          <w:lang w:val="bg-BG"/>
        </w:rPr>
        <w:t xml:space="preserve"> </w:t>
      </w:r>
      <w:r w:rsidRPr="00B02323">
        <w:rPr>
          <w:lang w:val="ru-RU"/>
        </w:rPr>
        <w:t>на</w:t>
      </w:r>
      <w:r>
        <w:rPr>
          <w:lang w:val="bg-BG"/>
        </w:rPr>
        <w:t xml:space="preserve"> </w:t>
      </w:r>
      <w:r w:rsidRPr="00B02323">
        <w:rPr>
          <w:lang w:val="ru-RU"/>
        </w:rPr>
        <w:t>договора</w:t>
      </w:r>
      <w:r w:rsidRPr="00DE655E">
        <w:rPr>
          <w:lang w:val="bg-BG"/>
        </w:rPr>
        <w:t xml:space="preserve"> и с графика за изпълнение</w:t>
      </w:r>
      <w:r w:rsidRPr="00F60A4B">
        <w:rPr>
          <w:lang w:val="ru-RU"/>
        </w:rPr>
        <w:t xml:space="preserve"> </w:t>
      </w:r>
      <w:r>
        <w:rPr>
          <w:lang w:val="bg-BG"/>
        </w:rPr>
        <w:t>-Приложение -</w:t>
      </w:r>
      <w:r w:rsidRPr="006E491C">
        <w:rPr>
          <w:lang w:val="ru-RU"/>
        </w:rPr>
        <w:t>2</w:t>
      </w:r>
      <w:r w:rsidRPr="00DE655E">
        <w:rPr>
          <w:lang w:val="bg-BG"/>
        </w:rPr>
        <w:t>,</w:t>
      </w:r>
      <w:r w:rsidRPr="00F60A4B">
        <w:rPr>
          <w:lang w:val="ru-RU"/>
        </w:rPr>
        <w:t xml:space="preserve"> </w:t>
      </w:r>
      <w:r w:rsidRPr="00DE655E">
        <w:rPr>
          <w:lang w:val="bg-BG"/>
        </w:rPr>
        <w:t>неразделна част от настоящия</w:t>
      </w:r>
      <w:r>
        <w:rPr>
          <w:lang w:val="bg-BG"/>
        </w:rPr>
        <w:t xml:space="preserve"> договор</w:t>
      </w:r>
      <w:r w:rsidRPr="00B02323">
        <w:rPr>
          <w:lang w:val="ru-RU"/>
        </w:rPr>
        <w:t>. При</w:t>
      </w:r>
      <w:r>
        <w:rPr>
          <w:lang w:val="bg-BG"/>
        </w:rPr>
        <w:t xml:space="preserve"> </w:t>
      </w:r>
      <w:r w:rsidRPr="00B02323">
        <w:rPr>
          <w:lang w:val="ru-RU"/>
        </w:rPr>
        <w:t>не</w:t>
      </w:r>
      <w:r>
        <w:rPr>
          <w:lang w:val="bg-BG"/>
        </w:rPr>
        <w:t xml:space="preserve"> </w:t>
      </w:r>
      <w:r w:rsidRPr="00B02323">
        <w:rPr>
          <w:lang w:val="ru-RU"/>
        </w:rPr>
        <w:t>изпълнение</w:t>
      </w:r>
      <w:r>
        <w:rPr>
          <w:lang w:val="bg-BG"/>
        </w:rPr>
        <w:t xml:space="preserve"> </w:t>
      </w:r>
      <w:r w:rsidRPr="00B02323">
        <w:rPr>
          <w:lang w:val="ru-RU"/>
        </w:rPr>
        <w:t>на</w:t>
      </w:r>
      <w:r>
        <w:rPr>
          <w:lang w:val="bg-BG"/>
        </w:rPr>
        <w:t xml:space="preserve"> </w:t>
      </w:r>
      <w:r w:rsidRPr="00B02323">
        <w:rPr>
          <w:lang w:val="ru-RU"/>
        </w:rPr>
        <w:t>средния</w:t>
      </w:r>
      <w:r>
        <w:rPr>
          <w:lang w:val="bg-BG"/>
        </w:rPr>
        <w:t xml:space="preserve"> </w:t>
      </w:r>
      <w:r w:rsidRPr="00B02323">
        <w:rPr>
          <w:lang w:val="ru-RU"/>
        </w:rPr>
        <w:t>месечен</w:t>
      </w:r>
      <w:r>
        <w:rPr>
          <w:lang w:val="bg-BG"/>
        </w:rPr>
        <w:t xml:space="preserve"> </w:t>
      </w:r>
      <w:r w:rsidRPr="00B02323">
        <w:rPr>
          <w:lang w:val="ru-RU"/>
        </w:rPr>
        <w:t>добив</w:t>
      </w:r>
      <w:r>
        <w:rPr>
          <w:lang w:val="bg-BG"/>
        </w:rPr>
        <w:t xml:space="preserve">  </w:t>
      </w:r>
      <w:r w:rsidRPr="00B02323">
        <w:rPr>
          <w:lang w:val="ru-RU"/>
        </w:rPr>
        <w:t>по</w:t>
      </w:r>
      <w:r>
        <w:rPr>
          <w:lang w:val="bg-BG"/>
        </w:rPr>
        <w:t xml:space="preserve"> </w:t>
      </w:r>
      <w:r w:rsidRPr="00B02323">
        <w:rPr>
          <w:lang w:val="ru-RU"/>
        </w:rPr>
        <w:t>предходното</w:t>
      </w:r>
      <w:r>
        <w:rPr>
          <w:lang w:val="bg-BG"/>
        </w:rPr>
        <w:t xml:space="preserve"> </w:t>
      </w:r>
      <w:r w:rsidRPr="00B02323">
        <w:rPr>
          <w:lang w:val="ru-RU"/>
        </w:rPr>
        <w:t>изречение, в т.ч. поради</w:t>
      </w:r>
      <w:r w:rsidRPr="00A14CBF">
        <w:rPr>
          <w:lang w:val="ru-RU"/>
        </w:rPr>
        <w:t xml:space="preserve"> </w:t>
      </w:r>
      <w:r w:rsidRPr="00B02323">
        <w:rPr>
          <w:lang w:val="ru-RU"/>
        </w:rPr>
        <w:t>наличие</w:t>
      </w:r>
      <w:r w:rsidRPr="00A14CBF">
        <w:rPr>
          <w:lang w:val="ru-RU"/>
        </w:rPr>
        <w:t xml:space="preserve"> </w:t>
      </w:r>
      <w:r w:rsidRPr="00B02323">
        <w:rPr>
          <w:lang w:val="ru-RU"/>
        </w:rPr>
        <w:t>на</w:t>
      </w:r>
      <w:r w:rsidRPr="006E491C">
        <w:rPr>
          <w:lang w:val="ru-RU"/>
        </w:rPr>
        <w:t xml:space="preserve"> </w:t>
      </w:r>
      <w:r w:rsidRPr="00B02323">
        <w:rPr>
          <w:lang w:val="ru-RU"/>
        </w:rPr>
        <w:t>неблагоприятни</w:t>
      </w:r>
      <w:r w:rsidRPr="00A14CBF">
        <w:rPr>
          <w:lang w:val="ru-RU"/>
        </w:rPr>
        <w:t xml:space="preserve"> </w:t>
      </w:r>
      <w:r w:rsidRPr="00B02323">
        <w:rPr>
          <w:lang w:val="ru-RU"/>
        </w:rPr>
        <w:t>климатични</w:t>
      </w:r>
      <w:r w:rsidRPr="00A14CBF">
        <w:rPr>
          <w:lang w:val="ru-RU"/>
        </w:rPr>
        <w:t xml:space="preserve"> </w:t>
      </w:r>
      <w:r w:rsidRPr="00B02323">
        <w:rPr>
          <w:lang w:val="ru-RU"/>
        </w:rPr>
        <w:t>условия</w:t>
      </w:r>
      <w:r w:rsidRPr="00A14CBF">
        <w:rPr>
          <w:lang w:val="ru-RU"/>
        </w:rPr>
        <w:t xml:space="preserve"> </w:t>
      </w:r>
      <w:r w:rsidRPr="00B02323">
        <w:rPr>
          <w:lang w:val="ru-RU"/>
        </w:rPr>
        <w:t>за</w:t>
      </w:r>
      <w:r w:rsidRPr="00A14CBF">
        <w:rPr>
          <w:lang w:val="ru-RU"/>
        </w:rPr>
        <w:t xml:space="preserve"> </w:t>
      </w:r>
      <w:r w:rsidRPr="00B02323">
        <w:rPr>
          <w:lang w:val="ru-RU"/>
        </w:rPr>
        <w:t>работа, изпълнителят е длъжен</w:t>
      </w:r>
      <w:r>
        <w:rPr>
          <w:lang w:val="bg-BG"/>
        </w:rPr>
        <w:t xml:space="preserve"> </w:t>
      </w:r>
      <w:r w:rsidRPr="00B02323">
        <w:rPr>
          <w:lang w:val="ru-RU"/>
        </w:rPr>
        <w:t>да</w:t>
      </w:r>
      <w:r>
        <w:rPr>
          <w:lang w:val="bg-BG"/>
        </w:rPr>
        <w:t xml:space="preserve"> </w:t>
      </w:r>
      <w:r w:rsidRPr="00B02323">
        <w:rPr>
          <w:lang w:val="ru-RU"/>
        </w:rPr>
        <w:t>навакса</w:t>
      </w:r>
      <w:r>
        <w:rPr>
          <w:lang w:val="bg-BG"/>
        </w:rPr>
        <w:t xml:space="preserve"> </w:t>
      </w:r>
      <w:r w:rsidRPr="00B02323">
        <w:rPr>
          <w:lang w:val="ru-RU"/>
        </w:rPr>
        <w:t>изоставането в следващите</w:t>
      </w:r>
      <w:r>
        <w:rPr>
          <w:lang w:val="bg-BG"/>
        </w:rPr>
        <w:t xml:space="preserve"> </w:t>
      </w:r>
      <w:r w:rsidRPr="00B02323">
        <w:rPr>
          <w:lang w:val="ru-RU"/>
        </w:rPr>
        <w:t>месеци</w:t>
      </w:r>
      <w:r>
        <w:rPr>
          <w:lang w:val="bg-BG"/>
        </w:rPr>
        <w:t xml:space="preserve"> </w:t>
      </w:r>
      <w:r w:rsidRPr="00B02323">
        <w:rPr>
          <w:lang w:val="ru-RU"/>
        </w:rPr>
        <w:t>по</w:t>
      </w:r>
      <w:r>
        <w:rPr>
          <w:lang w:val="bg-BG"/>
        </w:rPr>
        <w:t xml:space="preserve"> </w:t>
      </w:r>
      <w:r w:rsidRPr="00B02323">
        <w:rPr>
          <w:lang w:val="ru-RU"/>
        </w:rPr>
        <w:t>такъв</w:t>
      </w:r>
      <w:r>
        <w:rPr>
          <w:lang w:val="bg-BG"/>
        </w:rPr>
        <w:t xml:space="preserve"> </w:t>
      </w:r>
      <w:r w:rsidRPr="00B02323">
        <w:rPr>
          <w:lang w:val="ru-RU"/>
        </w:rPr>
        <w:t>начин, че</w:t>
      </w:r>
      <w:r>
        <w:rPr>
          <w:lang w:val="bg-BG"/>
        </w:rPr>
        <w:t xml:space="preserve"> </w:t>
      </w:r>
      <w:r w:rsidRPr="00B02323">
        <w:rPr>
          <w:lang w:val="ru-RU"/>
        </w:rPr>
        <w:t>общото</w:t>
      </w:r>
      <w:r>
        <w:rPr>
          <w:lang w:val="bg-BG"/>
        </w:rPr>
        <w:t xml:space="preserve"> </w:t>
      </w:r>
      <w:r w:rsidRPr="00B02323">
        <w:rPr>
          <w:lang w:val="ru-RU"/>
        </w:rPr>
        <w:t>изоставане</w:t>
      </w:r>
      <w:r>
        <w:rPr>
          <w:lang w:val="bg-BG"/>
        </w:rPr>
        <w:t xml:space="preserve"> </w:t>
      </w:r>
      <w:r w:rsidRPr="00B02323">
        <w:rPr>
          <w:lang w:val="ru-RU"/>
        </w:rPr>
        <w:t>за</w:t>
      </w:r>
      <w:r>
        <w:rPr>
          <w:lang w:val="bg-BG"/>
        </w:rPr>
        <w:t xml:space="preserve"> </w:t>
      </w:r>
      <w:r w:rsidRPr="00B02323">
        <w:rPr>
          <w:lang w:val="ru-RU"/>
        </w:rPr>
        <w:t>цялото</w:t>
      </w:r>
      <w:r>
        <w:rPr>
          <w:lang w:val="bg-BG"/>
        </w:rPr>
        <w:t xml:space="preserve"> </w:t>
      </w:r>
      <w:r w:rsidRPr="00B02323">
        <w:rPr>
          <w:lang w:val="ru-RU"/>
        </w:rPr>
        <w:t>количество</w:t>
      </w:r>
      <w:r>
        <w:rPr>
          <w:lang w:val="bg-BG"/>
        </w:rPr>
        <w:t xml:space="preserve"> </w:t>
      </w:r>
      <w:r w:rsidRPr="00B02323">
        <w:rPr>
          <w:lang w:val="ru-RU"/>
        </w:rPr>
        <w:t>дървесина в нито</w:t>
      </w:r>
      <w:r>
        <w:rPr>
          <w:lang w:val="bg-BG"/>
        </w:rPr>
        <w:t xml:space="preserve"> </w:t>
      </w:r>
      <w:r w:rsidRPr="00B02323">
        <w:rPr>
          <w:lang w:val="ru-RU"/>
        </w:rPr>
        <w:t>един</w:t>
      </w:r>
      <w:r>
        <w:rPr>
          <w:lang w:val="bg-BG"/>
        </w:rPr>
        <w:t xml:space="preserve"> </w:t>
      </w:r>
      <w:r w:rsidRPr="00B02323">
        <w:rPr>
          <w:lang w:val="ru-RU"/>
        </w:rPr>
        <w:t>момент</w:t>
      </w:r>
      <w:r>
        <w:rPr>
          <w:lang w:val="bg-BG"/>
        </w:rPr>
        <w:t xml:space="preserve"> </w:t>
      </w:r>
      <w:r w:rsidRPr="00B02323">
        <w:rPr>
          <w:lang w:val="ru-RU"/>
        </w:rPr>
        <w:t>да</w:t>
      </w:r>
      <w:r>
        <w:rPr>
          <w:lang w:val="bg-BG"/>
        </w:rPr>
        <w:t xml:space="preserve"> </w:t>
      </w:r>
      <w:r w:rsidRPr="00B02323">
        <w:rPr>
          <w:lang w:val="ru-RU"/>
        </w:rPr>
        <w:t>не</w:t>
      </w:r>
      <w:r>
        <w:rPr>
          <w:lang w:val="bg-BG"/>
        </w:rPr>
        <w:t xml:space="preserve"> </w:t>
      </w:r>
      <w:r w:rsidRPr="00B02323">
        <w:rPr>
          <w:lang w:val="ru-RU"/>
        </w:rPr>
        <w:t>бъде</w:t>
      </w:r>
      <w:r>
        <w:rPr>
          <w:lang w:val="bg-BG"/>
        </w:rPr>
        <w:t xml:space="preserve"> </w:t>
      </w:r>
      <w:r w:rsidRPr="00B02323">
        <w:rPr>
          <w:lang w:val="ru-RU"/>
        </w:rPr>
        <w:t>по-голямо</w:t>
      </w:r>
      <w:r>
        <w:rPr>
          <w:lang w:val="bg-BG"/>
        </w:rPr>
        <w:t xml:space="preserve"> </w:t>
      </w:r>
      <w:r w:rsidRPr="00B02323">
        <w:rPr>
          <w:lang w:val="ru-RU"/>
        </w:rPr>
        <w:t xml:space="preserve">от 20%. </w:t>
      </w:r>
    </w:p>
    <w:p w:rsidR="00CE3030" w:rsidRPr="00DE655E" w:rsidRDefault="00CE3030" w:rsidP="007439E7">
      <w:pPr>
        <w:pStyle w:val="BodyText"/>
        <w:ind w:firstLine="708"/>
        <w:rPr>
          <w:lang w:val="bg-BG"/>
        </w:rPr>
      </w:pPr>
      <w:r w:rsidRPr="00DE655E">
        <w:rPr>
          <w:lang w:val="bg-BG"/>
        </w:rPr>
        <w:t>5.15.1.Ако общото изоставане стане по-голямо от 20%, възложителят има право едностранно да определи средно</w:t>
      </w:r>
      <w:r>
        <w:rPr>
          <w:lang w:val="bg-BG"/>
        </w:rPr>
        <w:t xml:space="preserve"> </w:t>
      </w:r>
      <w:r w:rsidRPr="00DE655E">
        <w:rPr>
          <w:lang w:val="bg-BG"/>
        </w:rPr>
        <w:t>месечен добив за  наваксването на изпълнението, като така определения средномесечен добив е задължителен за изпълнителя.</w:t>
      </w:r>
    </w:p>
    <w:p w:rsidR="00CE3030" w:rsidRPr="00DE655E" w:rsidRDefault="00CE3030" w:rsidP="007439E7">
      <w:pPr>
        <w:pStyle w:val="BodyText"/>
        <w:ind w:firstLine="708"/>
        <w:rPr>
          <w:lang w:val="bg-BG"/>
        </w:rPr>
      </w:pPr>
      <w:r w:rsidRPr="00DE655E">
        <w:rPr>
          <w:lang w:val="bg-BG"/>
        </w:rPr>
        <w:t>5.15.2.В случай на неизпълнение на определеният от Възложителя средномесечен добив, последният има право да начисли неустойка за забавено изпълнение в размер на 10% от стойността на неизпълнената част от обекта за всеки ден забава,но не повече от 10% от стойността на обекта.</w:t>
      </w:r>
    </w:p>
    <w:p w:rsidR="00CE3030" w:rsidRPr="00DE655E" w:rsidRDefault="00CE3030" w:rsidP="00A45734">
      <w:pPr>
        <w:ind w:right="17" w:firstLine="360"/>
        <w:rPr>
          <w:lang w:val="ru-RU"/>
        </w:rPr>
      </w:pPr>
      <w:r w:rsidRPr="00DE655E">
        <w:rPr>
          <w:lang w:val="ru-RU"/>
        </w:rPr>
        <w:t xml:space="preserve">      5.16.1.ИЗПЪЛНИТЕЛЯТ се задължава при започване на работа  в обекта да постави информационна табела ,съгласно  образеца  по  чл.52 ал.5 от Наредбата за условията и реда за възлагане изпълнението на дейности в горските територии</w:t>
      </w:r>
      <w:r w:rsidRPr="00A14CBF">
        <w:rPr>
          <w:lang w:val="ru-RU"/>
        </w:rPr>
        <w:t xml:space="preserve"> </w:t>
      </w:r>
      <w:r w:rsidRPr="00DE655E">
        <w:rPr>
          <w:lang w:val="ru-RU"/>
        </w:rPr>
        <w:t>-</w:t>
      </w:r>
      <w:r w:rsidRPr="00A14CBF">
        <w:rPr>
          <w:lang w:val="ru-RU"/>
        </w:rPr>
        <w:t xml:space="preserve"> </w:t>
      </w:r>
      <w:r>
        <w:rPr>
          <w:lang w:val="ru-RU"/>
        </w:rPr>
        <w:t>държавна и общинска собственост</w:t>
      </w:r>
      <w:r w:rsidRPr="00DE655E">
        <w:rPr>
          <w:lang w:val="ru-RU"/>
        </w:rPr>
        <w:t xml:space="preserve"> и за ползването на дървесина и недървесни горски продукти.</w:t>
      </w:r>
      <w:r w:rsidRPr="00A14CBF">
        <w:rPr>
          <w:lang w:val="ru-RU"/>
        </w:rPr>
        <w:t xml:space="preserve"> </w:t>
      </w:r>
      <w:r w:rsidRPr="00DE655E">
        <w:rPr>
          <w:lang w:val="ru-RU"/>
        </w:rPr>
        <w:t>Обозначителни табели се поставят задължително на горските  пътища и туристическите пътеки,</w:t>
      </w:r>
      <w:r w:rsidRPr="00A14CBF">
        <w:rPr>
          <w:lang w:val="ru-RU"/>
        </w:rPr>
        <w:t xml:space="preserve"> </w:t>
      </w:r>
      <w:r w:rsidRPr="00DE655E">
        <w:rPr>
          <w:lang w:val="ru-RU"/>
        </w:rPr>
        <w:t>преминаващи  през обекта,</w:t>
      </w:r>
      <w:r w:rsidRPr="00A14CBF">
        <w:rPr>
          <w:lang w:val="ru-RU"/>
        </w:rPr>
        <w:t xml:space="preserve"> </w:t>
      </w:r>
      <w:r w:rsidRPr="00DE655E">
        <w:rPr>
          <w:lang w:val="ru-RU"/>
        </w:rPr>
        <w:t>както и на временния горски склад.</w:t>
      </w:r>
    </w:p>
    <w:p w:rsidR="00CE3030" w:rsidRPr="00A14CBF" w:rsidRDefault="00CE3030" w:rsidP="00A45734">
      <w:pPr>
        <w:ind w:right="17" w:firstLine="360"/>
        <w:rPr>
          <w:lang w:val="ru-RU"/>
        </w:rPr>
      </w:pPr>
      <w:r w:rsidRPr="00DE655E">
        <w:rPr>
          <w:lang w:val="ru-RU"/>
        </w:rPr>
        <w:t xml:space="preserve">    5.16.2. Отговорност за поставянето,</w:t>
      </w:r>
      <w:r w:rsidRPr="00A14CBF">
        <w:rPr>
          <w:lang w:val="ru-RU"/>
        </w:rPr>
        <w:t xml:space="preserve"> </w:t>
      </w:r>
      <w:r w:rsidRPr="00DE655E">
        <w:rPr>
          <w:lang w:val="ru-RU"/>
        </w:rPr>
        <w:t>поддържането,</w:t>
      </w:r>
      <w:r w:rsidRPr="00A14CBF">
        <w:rPr>
          <w:lang w:val="ru-RU"/>
        </w:rPr>
        <w:t xml:space="preserve"> </w:t>
      </w:r>
      <w:r w:rsidRPr="00DE655E">
        <w:rPr>
          <w:lang w:val="ru-RU"/>
        </w:rPr>
        <w:t>подновява</w:t>
      </w:r>
      <w:r>
        <w:rPr>
          <w:lang w:val="ru-RU"/>
        </w:rPr>
        <w:t>нето и премахването на обозначи</w:t>
      </w:r>
      <w:r w:rsidRPr="00A14CBF">
        <w:rPr>
          <w:lang w:val="ru-RU"/>
        </w:rPr>
        <w:t>-</w:t>
      </w:r>
    </w:p>
    <w:p w:rsidR="00CE3030" w:rsidRPr="00DE655E" w:rsidRDefault="00CE3030" w:rsidP="00A45734">
      <w:pPr>
        <w:ind w:right="17"/>
        <w:rPr>
          <w:lang w:val="ru-RU"/>
        </w:rPr>
      </w:pPr>
      <w:r w:rsidRPr="00DE655E">
        <w:rPr>
          <w:lang w:val="ru-RU"/>
        </w:rPr>
        <w:t>телните табели носи лицето,</w:t>
      </w:r>
      <w:r w:rsidRPr="00A14CBF">
        <w:rPr>
          <w:lang w:val="ru-RU"/>
        </w:rPr>
        <w:t xml:space="preserve"> </w:t>
      </w:r>
      <w:r w:rsidRPr="00DE655E">
        <w:rPr>
          <w:lang w:val="ru-RU"/>
        </w:rPr>
        <w:t>на чието име е издадено позволителното за сеч.</w:t>
      </w:r>
      <w:r w:rsidRPr="00A14CBF">
        <w:rPr>
          <w:lang w:val="ru-RU"/>
        </w:rPr>
        <w:t xml:space="preserve"> </w:t>
      </w:r>
      <w:r w:rsidRPr="00DE655E">
        <w:rPr>
          <w:lang w:val="ru-RU"/>
        </w:rPr>
        <w:t>Същото  е  длъжно преди  започване на  добива  на  дървесина,  да предостави  на кмета на  кметството или  на  кметския наместник на населеното място, в землището на което се добива  дървесината, екземпляр от  табелата по т. 5.16.1 от  настоящия  договор, като  удостовери  нейното  получаване.</w:t>
      </w:r>
    </w:p>
    <w:p w:rsidR="00CE3030" w:rsidRPr="00DE655E" w:rsidRDefault="00CE3030" w:rsidP="00D873D2">
      <w:pPr>
        <w:ind w:right="17"/>
        <w:jc w:val="both"/>
        <w:rPr>
          <w:lang w:val="bg-BG"/>
        </w:rPr>
      </w:pPr>
      <w:r w:rsidRPr="00DE655E">
        <w:rPr>
          <w:lang w:val="bg-BG"/>
        </w:rPr>
        <w:t xml:space="preserve">           5.17.</w:t>
      </w:r>
      <w:r w:rsidRPr="00DE655E">
        <w:rPr>
          <w:lang w:val="ru-RU"/>
        </w:rPr>
        <w:t xml:space="preserve"> ИЗПЪЛНИТЕЛЯТ се задължава </w:t>
      </w:r>
      <w:r w:rsidRPr="00DE655E">
        <w:rPr>
          <w:lang w:val="bg-BG"/>
        </w:rPr>
        <w:t>да спазва изискванията в Приложение №1 –</w:t>
      </w:r>
      <w:r w:rsidRPr="00A14CBF">
        <w:rPr>
          <w:lang w:val="ru-RU"/>
        </w:rPr>
        <w:t xml:space="preserve"> </w:t>
      </w:r>
      <w:r w:rsidRPr="00DE655E">
        <w:rPr>
          <w:lang w:val="bg-BG"/>
        </w:rPr>
        <w:t xml:space="preserve">неразделна част от </w:t>
      </w:r>
      <w:r w:rsidRPr="00A14CBF">
        <w:rPr>
          <w:lang w:val="ru-RU"/>
        </w:rPr>
        <w:t xml:space="preserve"> </w:t>
      </w:r>
      <w:r w:rsidRPr="00DE655E">
        <w:rPr>
          <w:lang w:val="bg-BG"/>
        </w:rPr>
        <w:t>Условията  на открития конкурс и  настоящия Договор.</w:t>
      </w:r>
    </w:p>
    <w:p w:rsidR="00CE3030" w:rsidRPr="00DE655E" w:rsidRDefault="00CE3030" w:rsidP="009A3A54">
      <w:pPr>
        <w:ind w:right="17"/>
        <w:jc w:val="both"/>
        <w:rPr>
          <w:u w:val="single"/>
          <w:lang w:val="bg-BG"/>
        </w:rPr>
      </w:pPr>
      <w:r w:rsidRPr="00DE655E">
        <w:rPr>
          <w:u w:val="single"/>
          <w:lang w:val="bg-BG"/>
        </w:rPr>
        <w:t>5.18.</w:t>
      </w:r>
      <w:r w:rsidRPr="00DE655E">
        <w:rPr>
          <w:u w:val="single"/>
          <w:lang w:val="ru-RU"/>
        </w:rPr>
        <w:t>ИЗПЪЛНИТЕЛЯТ</w:t>
      </w:r>
      <w:r>
        <w:rPr>
          <w:u w:val="single"/>
          <w:lang w:val="bg-BG"/>
        </w:rPr>
        <w:t xml:space="preserve"> </w:t>
      </w:r>
      <w:r w:rsidRPr="00DE655E">
        <w:rPr>
          <w:u w:val="single"/>
          <w:lang w:val="bg-BG"/>
        </w:rPr>
        <w:t>е д</w:t>
      </w:r>
      <w:r>
        <w:rPr>
          <w:u w:val="single"/>
          <w:lang w:val="bg-BG"/>
        </w:rPr>
        <w:t xml:space="preserve">лъжен да съхранява и опазва горските </w:t>
      </w:r>
      <w:r w:rsidRPr="00DE655E">
        <w:rPr>
          <w:u w:val="single"/>
          <w:lang w:val="bg-BG"/>
        </w:rPr>
        <w:t xml:space="preserve">пътища в съответствие с разпоредбите </w:t>
      </w:r>
      <w:r>
        <w:rPr>
          <w:u w:val="single"/>
          <w:lang w:val="bg-BG"/>
        </w:rPr>
        <w:t>на Наредба №4 от 19.02.2013г за</w:t>
      </w:r>
      <w:r w:rsidRPr="00DE655E">
        <w:rPr>
          <w:u w:val="single"/>
          <w:lang w:val="bg-BG"/>
        </w:rPr>
        <w:t xml:space="preserve"> защи</w:t>
      </w:r>
      <w:r>
        <w:rPr>
          <w:u w:val="single"/>
          <w:lang w:val="bg-BG"/>
        </w:rPr>
        <w:t xml:space="preserve">та на </w:t>
      </w:r>
      <w:r w:rsidRPr="00DE655E">
        <w:rPr>
          <w:u w:val="single"/>
          <w:lang w:val="bg-BG"/>
        </w:rPr>
        <w:t>горските територии срещу ерозия и порои и строеж на укрепителни съоръжения и други актове уреждащи материята.</w:t>
      </w:r>
    </w:p>
    <w:p w:rsidR="00CE3030" w:rsidRPr="00DE655E" w:rsidRDefault="00CE3030" w:rsidP="007439E7">
      <w:pPr>
        <w:ind w:firstLine="567"/>
        <w:jc w:val="both"/>
        <w:rPr>
          <w:lang w:val="bg-BG"/>
        </w:rPr>
      </w:pPr>
      <w:r w:rsidRPr="00DE655E">
        <w:rPr>
          <w:lang w:val="bg-BG"/>
        </w:rPr>
        <w:t>5.19.</w:t>
      </w:r>
      <w:r w:rsidRPr="00DE655E">
        <w:rPr>
          <w:lang w:val="ru-RU"/>
        </w:rPr>
        <w:t xml:space="preserve"> ИЗПЪЛНИТЕЛЯТ</w:t>
      </w:r>
      <w:r w:rsidRPr="00A14CBF">
        <w:rPr>
          <w:lang w:val="ru-RU"/>
        </w:rPr>
        <w:t xml:space="preserve"> </w:t>
      </w:r>
      <w:r w:rsidRPr="00DE655E">
        <w:rPr>
          <w:lang w:val="ru-RU"/>
        </w:rPr>
        <w:t>се задължава  д</w:t>
      </w:r>
      <w:r w:rsidRPr="00DE655E">
        <w:rPr>
          <w:lang w:val="bg-BG"/>
        </w:rPr>
        <w:t>а  придвижва  транспортни</w:t>
      </w:r>
      <w:r>
        <w:rPr>
          <w:lang w:val="bg-BG"/>
        </w:rPr>
        <w:t>те  средства в горски територии</w:t>
      </w:r>
      <w:r w:rsidRPr="00DE655E">
        <w:rPr>
          <w:lang w:val="bg-BG"/>
        </w:rPr>
        <w:t>,</w:t>
      </w:r>
      <w:r w:rsidRPr="00A14CBF">
        <w:rPr>
          <w:lang w:val="ru-RU"/>
        </w:rPr>
        <w:t xml:space="preserve"> </w:t>
      </w:r>
      <w:r>
        <w:rPr>
          <w:lang w:val="bg-BG"/>
        </w:rPr>
        <w:t xml:space="preserve">само по горски пътища във връзка </w:t>
      </w:r>
      <w:r w:rsidRPr="00DE655E">
        <w:rPr>
          <w:lang w:val="bg-BG"/>
        </w:rPr>
        <w:t>с изпълнение на възложената му дейност,</w:t>
      </w:r>
      <w:r w:rsidRPr="00A14CBF">
        <w:rPr>
          <w:lang w:val="ru-RU"/>
        </w:rPr>
        <w:t xml:space="preserve"> </w:t>
      </w:r>
      <w:r w:rsidRPr="00DE655E">
        <w:rPr>
          <w:lang w:val="bg-BG"/>
        </w:rPr>
        <w:t>съгласно  чл.148 ал.1 от ЗГ.</w:t>
      </w:r>
      <w:r w:rsidRPr="00A14CBF">
        <w:rPr>
          <w:lang w:val="ru-RU"/>
        </w:rPr>
        <w:t xml:space="preserve"> </w:t>
      </w:r>
      <w:r w:rsidRPr="00DE655E">
        <w:rPr>
          <w:lang w:val="bg-BG"/>
        </w:rPr>
        <w:t>Същият е длъжен да осъществява транспортирането на дървесината по начин,</w:t>
      </w:r>
      <w:r w:rsidRPr="00A14CBF">
        <w:rPr>
          <w:lang w:val="ru-RU"/>
        </w:rPr>
        <w:t xml:space="preserve"> </w:t>
      </w:r>
      <w:r w:rsidRPr="00DE655E">
        <w:rPr>
          <w:lang w:val="bg-BG"/>
        </w:rPr>
        <w:t>който не уврежда горските пътища.</w:t>
      </w:r>
      <w:r w:rsidRPr="00A14CBF">
        <w:rPr>
          <w:lang w:val="ru-RU"/>
        </w:rPr>
        <w:t xml:space="preserve"> </w:t>
      </w:r>
      <w:r w:rsidRPr="00DE655E">
        <w:rPr>
          <w:lang w:val="bg-BG"/>
        </w:rPr>
        <w:t>При повреждането им е длъжен да ги възстанови преди следващото транспортиране за своя сметка.</w:t>
      </w:r>
      <w:r w:rsidRPr="00A14CBF">
        <w:rPr>
          <w:lang w:val="ru-RU"/>
        </w:rPr>
        <w:t xml:space="preserve"> </w:t>
      </w:r>
      <w:r w:rsidRPr="00DE655E">
        <w:rPr>
          <w:lang w:val="bg-BG"/>
        </w:rPr>
        <w:t>В случаите,</w:t>
      </w:r>
      <w:r w:rsidRPr="00A14CBF">
        <w:rPr>
          <w:lang w:val="ru-RU"/>
        </w:rPr>
        <w:t xml:space="preserve"> </w:t>
      </w:r>
      <w:r w:rsidRPr="00DE655E">
        <w:rPr>
          <w:lang w:val="bg-BG"/>
        </w:rPr>
        <w:t>когато поради лоши метрологични условия,</w:t>
      </w:r>
      <w:r w:rsidRPr="00A14CBF">
        <w:rPr>
          <w:lang w:val="ru-RU"/>
        </w:rPr>
        <w:t xml:space="preserve"> </w:t>
      </w:r>
      <w:r w:rsidRPr="00DE655E">
        <w:rPr>
          <w:lang w:val="bg-BG"/>
        </w:rPr>
        <w:t>използването на горски пътища,</w:t>
      </w:r>
      <w:r w:rsidRPr="00A14CBF">
        <w:rPr>
          <w:lang w:val="ru-RU"/>
        </w:rPr>
        <w:t xml:space="preserve"> </w:t>
      </w:r>
      <w:r w:rsidRPr="00DE655E">
        <w:rPr>
          <w:lang w:val="bg-BG"/>
        </w:rPr>
        <w:t>би довело до тяхното разрушаване или сериозно повреждане,</w:t>
      </w:r>
      <w:r w:rsidRPr="00A14CBF">
        <w:rPr>
          <w:lang w:val="ru-RU"/>
        </w:rPr>
        <w:t xml:space="preserve"> </w:t>
      </w:r>
      <w:r w:rsidRPr="00DE655E">
        <w:rPr>
          <w:lang w:val="bg-BG"/>
        </w:rPr>
        <w:t>ИЗПЪЛНИТЕЛЯТ е длъжен да преустанови или ограничи транспортирането на дървесина.</w:t>
      </w:r>
      <w:r w:rsidRPr="00A14CBF">
        <w:rPr>
          <w:lang w:val="ru-RU"/>
        </w:rPr>
        <w:t xml:space="preserve"> </w:t>
      </w:r>
      <w:r w:rsidRPr="00DE655E">
        <w:rPr>
          <w:lang w:val="bg-BG"/>
        </w:rPr>
        <w:t>Когато за възникването на такива неблагоприятни обстоятелства е съставен двустранен протокол,</w:t>
      </w:r>
      <w:r w:rsidRPr="00A14CBF">
        <w:rPr>
          <w:lang w:val="ru-RU"/>
        </w:rPr>
        <w:t xml:space="preserve"> </w:t>
      </w:r>
      <w:r w:rsidRPr="00DE655E">
        <w:rPr>
          <w:lang w:val="bg-BG"/>
        </w:rPr>
        <w:t>подписан от представители на двете страни,</w:t>
      </w:r>
      <w:r w:rsidRPr="00A14CBF">
        <w:rPr>
          <w:lang w:val="ru-RU"/>
        </w:rPr>
        <w:t xml:space="preserve"> </w:t>
      </w:r>
      <w:r w:rsidRPr="00DE655E">
        <w:rPr>
          <w:lang w:val="bg-BG"/>
        </w:rPr>
        <w:t xml:space="preserve">по инициатива на ИЗПЪЛНИТЕЛЯ може да бъде сключено допълнително споразумение </w:t>
      </w:r>
      <w:r>
        <w:rPr>
          <w:lang w:val="bg-BG"/>
        </w:rPr>
        <w:t>към договора за удължаването на</w:t>
      </w:r>
      <w:r w:rsidRPr="00A14CBF">
        <w:rPr>
          <w:lang w:val="ru-RU"/>
        </w:rPr>
        <w:t xml:space="preserve"> </w:t>
      </w:r>
      <w:r w:rsidRPr="00DE655E">
        <w:rPr>
          <w:lang w:val="bg-BG"/>
        </w:rPr>
        <w:t>срока му,</w:t>
      </w:r>
      <w:r w:rsidRPr="00A14CBF">
        <w:rPr>
          <w:lang w:val="ru-RU"/>
        </w:rPr>
        <w:t xml:space="preserve"> </w:t>
      </w:r>
      <w:r w:rsidRPr="00DE655E">
        <w:rPr>
          <w:lang w:val="bg-BG"/>
        </w:rPr>
        <w:t>с толкова дни,</w:t>
      </w:r>
      <w:r w:rsidRPr="00A14CBF">
        <w:rPr>
          <w:lang w:val="ru-RU"/>
        </w:rPr>
        <w:t xml:space="preserve"> </w:t>
      </w:r>
      <w:r>
        <w:rPr>
          <w:lang w:val="bg-BG"/>
        </w:rPr>
        <w:t>с колкото е</w:t>
      </w:r>
      <w:r w:rsidRPr="00A14CBF">
        <w:rPr>
          <w:lang w:val="ru-RU"/>
        </w:rPr>
        <w:t xml:space="preserve"> </w:t>
      </w:r>
      <w:r w:rsidRPr="00DE655E">
        <w:rPr>
          <w:lang w:val="bg-BG"/>
        </w:rPr>
        <w:t>било невъзможно транспортирането на дървесината.</w:t>
      </w:r>
    </w:p>
    <w:p w:rsidR="00CE3030" w:rsidRPr="00B02323" w:rsidRDefault="00CE3030" w:rsidP="007439E7">
      <w:pPr>
        <w:ind w:firstLine="567"/>
        <w:jc w:val="both"/>
        <w:rPr>
          <w:u w:val="single"/>
          <w:lang w:val="ru-RU"/>
        </w:rPr>
      </w:pPr>
      <w:r w:rsidRPr="00DE655E">
        <w:rPr>
          <w:lang w:val="bg-BG"/>
        </w:rPr>
        <w:t>5.20.И</w:t>
      </w:r>
      <w:r w:rsidRPr="00DE655E">
        <w:rPr>
          <w:lang w:val="ru-RU"/>
        </w:rPr>
        <w:t>ЗПЪЛНИТЕЛЯТ</w:t>
      </w:r>
      <w:r w:rsidRPr="00DE655E">
        <w:rPr>
          <w:lang w:val="bg-BG"/>
        </w:rPr>
        <w:t xml:space="preserve"> е длъжен да изгражда за своя сметка подходи,</w:t>
      </w:r>
      <w:r w:rsidRPr="00A14CBF">
        <w:rPr>
          <w:lang w:val="ru-RU"/>
        </w:rPr>
        <w:t xml:space="preserve"> </w:t>
      </w:r>
      <w:r w:rsidRPr="00DE655E">
        <w:rPr>
          <w:lang w:val="bg-BG"/>
        </w:rPr>
        <w:t>необходими за усвояване на дървесината в насажденията,</w:t>
      </w:r>
      <w:r w:rsidRPr="00A14CBF">
        <w:rPr>
          <w:lang w:val="ru-RU"/>
        </w:rPr>
        <w:t xml:space="preserve"> </w:t>
      </w:r>
      <w:r w:rsidRPr="00DE655E">
        <w:rPr>
          <w:lang w:val="bg-BG"/>
        </w:rPr>
        <w:t>съгласно  технологичния план,</w:t>
      </w:r>
      <w:r w:rsidRPr="00A14CBF">
        <w:rPr>
          <w:lang w:val="ru-RU"/>
        </w:rPr>
        <w:t xml:space="preserve"> </w:t>
      </w:r>
      <w:r w:rsidRPr="00DE655E">
        <w:rPr>
          <w:lang w:val="bg-BG"/>
        </w:rPr>
        <w:t>като съхранява и опазва създадените горски пътища в</w:t>
      </w:r>
      <w:r>
        <w:rPr>
          <w:lang w:val="bg-BG"/>
        </w:rPr>
        <w:t xml:space="preserve"> </w:t>
      </w:r>
      <w:r w:rsidRPr="00DE655E">
        <w:rPr>
          <w:lang w:val="bg-BG"/>
        </w:rPr>
        <w:t>обекта,</w:t>
      </w:r>
      <w:r w:rsidRPr="00A14CBF">
        <w:rPr>
          <w:lang w:val="ru-RU"/>
        </w:rPr>
        <w:t xml:space="preserve"> </w:t>
      </w:r>
      <w:r w:rsidRPr="00DE655E">
        <w:rPr>
          <w:lang w:val="bg-BG"/>
        </w:rPr>
        <w:t>където се извършва сечта,</w:t>
      </w:r>
      <w:r w:rsidRPr="00A14CBF">
        <w:rPr>
          <w:lang w:val="ru-RU"/>
        </w:rPr>
        <w:t xml:space="preserve"> </w:t>
      </w:r>
      <w:r w:rsidRPr="00DE655E">
        <w:rPr>
          <w:lang w:val="bg-BG"/>
        </w:rPr>
        <w:t xml:space="preserve">като след окончателното </w:t>
      </w:r>
      <w:r w:rsidRPr="00DE655E">
        <w:rPr>
          <w:u w:val="single"/>
          <w:lang w:val="bg-BG"/>
        </w:rPr>
        <w:t>приключване добива  на дървесина е длъжен да извърши ремонт на използваните от него временни горски пътища.</w:t>
      </w:r>
    </w:p>
    <w:p w:rsidR="00CE3030" w:rsidRPr="00B02323" w:rsidRDefault="00CE3030" w:rsidP="007B5344">
      <w:pPr>
        <w:rPr>
          <w:lang w:val="ru-RU"/>
        </w:rPr>
      </w:pPr>
      <w:r w:rsidRPr="00B02323">
        <w:rPr>
          <w:lang w:val="ru-RU"/>
        </w:rPr>
        <w:t>5.21.ИЗПЪЛНИТЕЛЯТ се задължава при изпълнение на догов</w:t>
      </w:r>
      <w:r>
        <w:rPr>
          <w:lang w:val="ru-RU"/>
        </w:rPr>
        <w:t>ора да използва техника в добро</w:t>
      </w:r>
      <w:r w:rsidRPr="00A14CBF">
        <w:rPr>
          <w:lang w:val="ru-RU"/>
        </w:rPr>
        <w:t xml:space="preserve"> </w:t>
      </w:r>
      <w:r w:rsidRPr="00B02323">
        <w:rPr>
          <w:lang w:val="ru-RU"/>
        </w:rPr>
        <w:t>техническо състояние</w:t>
      </w:r>
      <w:r w:rsidRPr="00A14CBF">
        <w:rPr>
          <w:lang w:val="ru-RU"/>
        </w:rPr>
        <w:t xml:space="preserve"> </w:t>
      </w:r>
      <w:r w:rsidRPr="00B02323">
        <w:rPr>
          <w:lang w:val="ru-RU"/>
        </w:rPr>
        <w:t>-</w:t>
      </w:r>
      <w:r w:rsidRPr="00A14CBF">
        <w:rPr>
          <w:lang w:val="ru-RU"/>
        </w:rPr>
        <w:t xml:space="preserve"> </w:t>
      </w:r>
      <w:r w:rsidRPr="00B02323">
        <w:rPr>
          <w:lang w:val="ru-RU"/>
        </w:rPr>
        <w:t>без изтичане на масло и гориво,</w:t>
      </w:r>
      <w:r w:rsidRPr="00A14CBF">
        <w:rPr>
          <w:lang w:val="ru-RU"/>
        </w:rPr>
        <w:t xml:space="preserve"> </w:t>
      </w:r>
      <w:r w:rsidRPr="00B02323">
        <w:rPr>
          <w:lang w:val="ru-RU"/>
        </w:rPr>
        <w:t>която да е оборудвана със средства за абсорбиране на петролни продукти и с хидравлика,</w:t>
      </w:r>
      <w:r w:rsidRPr="00A14CBF">
        <w:rPr>
          <w:lang w:val="ru-RU"/>
        </w:rPr>
        <w:t xml:space="preserve"> </w:t>
      </w:r>
      <w:r w:rsidRPr="00B02323">
        <w:rPr>
          <w:lang w:val="ru-RU"/>
        </w:rPr>
        <w:t>използваща биологично разградимо машинно масло,</w:t>
      </w:r>
      <w:r w:rsidRPr="00A14CBF">
        <w:rPr>
          <w:lang w:val="ru-RU"/>
        </w:rPr>
        <w:t xml:space="preserve"> </w:t>
      </w:r>
      <w:r w:rsidRPr="00B02323">
        <w:rPr>
          <w:lang w:val="ru-RU"/>
        </w:rPr>
        <w:t xml:space="preserve">съгласно изискванията и критериите на </w:t>
      </w:r>
      <w:r w:rsidRPr="00DE655E">
        <w:t>FSC</w:t>
      </w:r>
      <w:r w:rsidRPr="00B02323">
        <w:rPr>
          <w:lang w:val="ru-RU"/>
        </w:rPr>
        <w:t>.</w:t>
      </w:r>
    </w:p>
    <w:p w:rsidR="00CE3030" w:rsidRPr="00B02323" w:rsidRDefault="00CE3030" w:rsidP="007B5344">
      <w:pPr>
        <w:rPr>
          <w:lang w:val="ru-RU"/>
        </w:rPr>
      </w:pPr>
      <w:r w:rsidRPr="00B02323">
        <w:rPr>
          <w:lang w:val="ru-RU"/>
        </w:rPr>
        <w:t>5.22.За времето на действие на договора ИЗПЪЛНИТЕЛЯТ се задължава в съответствие с разпоредбите на Рамковата конвенция на ООН по изменение на климата/ратифицирана със закон,</w:t>
      </w:r>
      <w:r w:rsidRPr="00A14CBF">
        <w:rPr>
          <w:lang w:val="ru-RU"/>
        </w:rPr>
        <w:t xml:space="preserve"> </w:t>
      </w:r>
      <w:r w:rsidRPr="00B02323">
        <w:rPr>
          <w:lang w:val="ru-RU"/>
        </w:rPr>
        <w:t>приет от 37-то Народно събрание,</w:t>
      </w:r>
      <w:r w:rsidRPr="00A14CBF">
        <w:rPr>
          <w:lang w:val="ru-RU"/>
        </w:rPr>
        <w:t xml:space="preserve"> </w:t>
      </w:r>
      <w:r w:rsidRPr="00B02323">
        <w:rPr>
          <w:lang w:val="ru-RU"/>
        </w:rPr>
        <w:t>на 16.03.1995г./, Закона за защитените територии и тези извън неговите очертания,</w:t>
      </w:r>
      <w:r w:rsidRPr="00A14CBF">
        <w:rPr>
          <w:lang w:val="ru-RU"/>
        </w:rPr>
        <w:t xml:space="preserve"> </w:t>
      </w:r>
      <w:r w:rsidRPr="00B02323">
        <w:rPr>
          <w:lang w:val="ru-RU"/>
        </w:rPr>
        <w:t>включително и районите на бивакуване/ако има такива/, като съгласно производствените, санитарните и противопожарните изисквания изнася всички битови,</w:t>
      </w:r>
      <w:r w:rsidRPr="00A14CBF">
        <w:rPr>
          <w:lang w:val="ru-RU"/>
        </w:rPr>
        <w:t xml:space="preserve"> </w:t>
      </w:r>
      <w:r w:rsidRPr="00B02323">
        <w:rPr>
          <w:lang w:val="ru-RU"/>
        </w:rPr>
        <w:t>технически и недървесни отпадъци на регламентираните сметища и след работно време, както и след окончателното приключване на работата, да ги извозва до контейнерите за смет в населените места.</w:t>
      </w:r>
    </w:p>
    <w:p w:rsidR="00CE3030" w:rsidRPr="00A90323" w:rsidRDefault="00CE3030" w:rsidP="007B5344">
      <w:pPr>
        <w:rPr>
          <w:lang w:val="bg-BG"/>
        </w:rPr>
      </w:pPr>
      <w:r w:rsidRPr="00B02323">
        <w:rPr>
          <w:lang w:val="ru-RU"/>
        </w:rPr>
        <w:t>5.23.В подписаните между него и работниците /работещи с техника,</w:t>
      </w:r>
      <w:r w:rsidRPr="00A14CBF">
        <w:rPr>
          <w:lang w:val="ru-RU"/>
        </w:rPr>
        <w:t xml:space="preserve"> </w:t>
      </w:r>
      <w:r w:rsidRPr="00B02323">
        <w:rPr>
          <w:lang w:val="ru-RU"/>
        </w:rPr>
        <w:t>използвана за работа в горския фонд/ договори,</w:t>
      </w:r>
      <w:r w:rsidRPr="00A14CBF">
        <w:rPr>
          <w:lang w:val="ru-RU"/>
        </w:rPr>
        <w:t xml:space="preserve"> </w:t>
      </w:r>
      <w:r w:rsidRPr="00B02323">
        <w:rPr>
          <w:lang w:val="ru-RU"/>
        </w:rPr>
        <w:t>да бъде регламентирано,</w:t>
      </w:r>
      <w:r w:rsidRPr="00A14CBF">
        <w:rPr>
          <w:lang w:val="ru-RU"/>
        </w:rPr>
        <w:t xml:space="preserve"> </w:t>
      </w:r>
      <w:r w:rsidRPr="00B02323">
        <w:rPr>
          <w:lang w:val="ru-RU"/>
        </w:rPr>
        <w:t>като двустранно задължение спазването на здравословните и безопасни у</w:t>
      </w:r>
      <w:r>
        <w:rPr>
          <w:lang w:val="ru-RU"/>
        </w:rPr>
        <w:t>словия</w:t>
      </w:r>
      <w:r w:rsidRPr="00A14CBF">
        <w:rPr>
          <w:lang w:val="ru-RU"/>
        </w:rPr>
        <w:t xml:space="preserve"> </w:t>
      </w:r>
      <w:r w:rsidRPr="00B02323">
        <w:rPr>
          <w:lang w:val="ru-RU"/>
        </w:rPr>
        <w:t>и изисквания за работа в горските територии</w:t>
      </w:r>
      <w:r w:rsidRPr="00A14CBF">
        <w:rPr>
          <w:lang w:val="ru-RU"/>
        </w:rPr>
        <w:t xml:space="preserve"> </w:t>
      </w:r>
      <w:r w:rsidRPr="00B02323">
        <w:rPr>
          <w:lang w:val="ru-RU"/>
        </w:rPr>
        <w:t>-държавна собственост,</w:t>
      </w:r>
      <w:r w:rsidRPr="00A14CBF">
        <w:rPr>
          <w:lang w:val="ru-RU"/>
        </w:rPr>
        <w:t xml:space="preserve"> </w:t>
      </w:r>
      <w:r w:rsidRPr="00B02323">
        <w:rPr>
          <w:lang w:val="ru-RU"/>
        </w:rPr>
        <w:t>като ИЗПЪЛНИТЕЛЯТ се задължава да осигури на посочените работници предпазно оборудване</w:t>
      </w:r>
      <w:r>
        <w:rPr>
          <w:lang w:val="bg-BG"/>
        </w:rPr>
        <w:t>.</w:t>
      </w:r>
    </w:p>
    <w:p w:rsidR="00CE3030" w:rsidRPr="00B02323" w:rsidRDefault="00CE3030" w:rsidP="007A6818">
      <w:pPr>
        <w:rPr>
          <w:lang w:val="ru-RU"/>
        </w:rPr>
      </w:pPr>
      <w:r w:rsidRPr="00B02323">
        <w:rPr>
          <w:lang w:val="ru-RU"/>
        </w:rPr>
        <w:t>5.24.Във връзка с изискванията в предходната точка,</w:t>
      </w:r>
      <w:r w:rsidRPr="00A14CBF">
        <w:rPr>
          <w:lang w:val="ru-RU"/>
        </w:rPr>
        <w:t xml:space="preserve"> </w:t>
      </w:r>
      <w:r w:rsidRPr="00B02323">
        <w:rPr>
          <w:lang w:val="ru-RU"/>
        </w:rPr>
        <w:t>ИЗПЪЛНИТЕЛЯТ се задължава да проведе начален,</w:t>
      </w:r>
      <w:r w:rsidRPr="00A14CBF">
        <w:rPr>
          <w:lang w:val="ru-RU"/>
        </w:rPr>
        <w:t xml:space="preserve"> </w:t>
      </w:r>
      <w:r w:rsidRPr="00B02323">
        <w:rPr>
          <w:lang w:val="ru-RU"/>
        </w:rPr>
        <w:t>ежедневен,</w:t>
      </w:r>
      <w:r w:rsidRPr="00A14CBF">
        <w:rPr>
          <w:lang w:val="ru-RU"/>
        </w:rPr>
        <w:t xml:space="preserve"> </w:t>
      </w:r>
      <w:r w:rsidRPr="00B02323">
        <w:rPr>
          <w:lang w:val="ru-RU"/>
        </w:rPr>
        <w:t>периодичен,</w:t>
      </w:r>
      <w:r w:rsidRPr="00A14CBF">
        <w:rPr>
          <w:lang w:val="ru-RU"/>
        </w:rPr>
        <w:t xml:space="preserve"> </w:t>
      </w:r>
      <w:r w:rsidRPr="00B02323">
        <w:rPr>
          <w:lang w:val="ru-RU"/>
        </w:rPr>
        <w:t>а при необходимост и извънреден инструктаж на работниците си на работното им място,което се удостоверява,</w:t>
      </w:r>
      <w:r w:rsidRPr="00A14CBF">
        <w:rPr>
          <w:lang w:val="ru-RU"/>
        </w:rPr>
        <w:t xml:space="preserve"> </w:t>
      </w:r>
      <w:r w:rsidRPr="00B02323">
        <w:rPr>
          <w:lang w:val="ru-RU"/>
        </w:rPr>
        <w:t>че е извършено чрез „Книга за инструктаж“</w:t>
      </w:r>
    </w:p>
    <w:p w:rsidR="00CE3030" w:rsidRDefault="00CE3030" w:rsidP="007A6818">
      <w:pPr>
        <w:rPr>
          <w:u w:val="single"/>
          <w:lang w:val="bg-BG"/>
        </w:rPr>
      </w:pPr>
      <w:r w:rsidRPr="00DE655E">
        <w:rPr>
          <w:u w:val="single"/>
          <w:lang w:val="bg-BG"/>
        </w:rPr>
        <w:t>5.25.</w:t>
      </w:r>
      <w:r w:rsidRPr="00B02323">
        <w:rPr>
          <w:u w:val="single"/>
          <w:lang w:val="ru-RU"/>
        </w:rPr>
        <w:t xml:space="preserve"> ИЗПЪЛНИТЕЛЯТ се задължава</w:t>
      </w:r>
      <w:r w:rsidRPr="00DE655E">
        <w:rPr>
          <w:u w:val="single"/>
          <w:lang w:val="bg-BG"/>
        </w:rPr>
        <w:t xml:space="preserve"> да участва в потушаването на горските пожари,</w:t>
      </w:r>
      <w:r w:rsidRPr="00A14CBF">
        <w:rPr>
          <w:u w:val="single"/>
          <w:lang w:val="ru-RU"/>
        </w:rPr>
        <w:t xml:space="preserve"> </w:t>
      </w:r>
      <w:r>
        <w:rPr>
          <w:u w:val="single"/>
          <w:lang w:val="bg-BG"/>
        </w:rPr>
        <w:t>в</w:t>
      </w:r>
      <w:r w:rsidRPr="00DE655E">
        <w:rPr>
          <w:u w:val="single"/>
          <w:lang w:val="bg-BG"/>
        </w:rPr>
        <w:t>ъзникнали</w:t>
      </w:r>
    </w:p>
    <w:p w:rsidR="00CE3030" w:rsidRPr="00B02323" w:rsidRDefault="00CE3030" w:rsidP="007A6818">
      <w:pPr>
        <w:rPr>
          <w:lang w:val="ru-RU"/>
        </w:rPr>
      </w:pPr>
      <w:r w:rsidRPr="00DE655E">
        <w:rPr>
          <w:u w:val="single"/>
          <w:lang w:val="bg-BG"/>
        </w:rPr>
        <w:t xml:space="preserve"> в района на неговата дейност,</w:t>
      </w:r>
      <w:r w:rsidRPr="00A14CBF">
        <w:rPr>
          <w:u w:val="single"/>
          <w:lang w:val="ru-RU"/>
        </w:rPr>
        <w:t xml:space="preserve"> </w:t>
      </w:r>
      <w:r w:rsidRPr="00DE655E">
        <w:rPr>
          <w:u w:val="single"/>
          <w:lang w:val="bg-BG"/>
        </w:rPr>
        <w:t>както и да предприема мерки за предотвратянането на  възникването им.</w:t>
      </w:r>
    </w:p>
    <w:p w:rsidR="00CE3030" w:rsidRPr="00B02323" w:rsidRDefault="00CE3030" w:rsidP="007A6818">
      <w:pPr>
        <w:rPr>
          <w:lang w:val="ru-RU"/>
        </w:rPr>
      </w:pPr>
    </w:p>
    <w:p w:rsidR="00CE3030" w:rsidRPr="00DE655E" w:rsidRDefault="00CE3030" w:rsidP="00B32484">
      <w:pPr>
        <w:ind w:right="106" w:firstLine="720"/>
        <w:jc w:val="both"/>
        <w:rPr>
          <w:u w:val="single"/>
          <w:lang w:val="ru-RU"/>
        </w:rPr>
      </w:pPr>
      <w:r w:rsidRPr="00DE655E">
        <w:rPr>
          <w:u w:val="single"/>
        </w:rPr>
        <w:t>VI</w:t>
      </w:r>
      <w:r w:rsidRPr="00DE655E">
        <w:rPr>
          <w:u w:val="single"/>
          <w:lang w:val="ru-RU"/>
        </w:rPr>
        <w:t>. СЪОБЩЕНИЯ</w:t>
      </w:r>
    </w:p>
    <w:p w:rsidR="00CE3030" w:rsidRPr="00DE655E" w:rsidRDefault="00CE3030" w:rsidP="00B32484">
      <w:pPr>
        <w:ind w:right="106" w:firstLine="720"/>
        <w:jc w:val="both"/>
        <w:rPr>
          <w:lang w:val="ru-RU"/>
        </w:rPr>
      </w:pPr>
      <w:r w:rsidRPr="00DE655E">
        <w:rPr>
          <w:lang w:val="ru-RU"/>
        </w:rPr>
        <w:t>6.1. Всички съобщения и уведомления, включително и за прекратяване на договора, ще се извършват в писмена форма. Адресите  за кореспондениция на страните по договора са посочените адреси на седалището и управлението им.</w:t>
      </w:r>
    </w:p>
    <w:p w:rsidR="00CE3030" w:rsidRPr="00DE655E" w:rsidRDefault="00CE3030" w:rsidP="00B32484">
      <w:pPr>
        <w:ind w:right="106" w:firstLine="720"/>
        <w:jc w:val="both"/>
        <w:rPr>
          <w:lang w:val="bg-BG"/>
        </w:rPr>
      </w:pPr>
      <w:r w:rsidRPr="00DE655E">
        <w:rPr>
          <w:lang w:val="bg-BG"/>
        </w:rPr>
        <w:t>6.2. При промяна на адреса за кореспонденция на някоя от страните по договора, същата е длъжна в седем дневен срок да информират ответната страна.</w:t>
      </w:r>
    </w:p>
    <w:p w:rsidR="00CE3030" w:rsidRPr="00DE655E" w:rsidRDefault="00CE3030" w:rsidP="00C31C48">
      <w:pPr>
        <w:ind w:right="106" w:firstLine="720"/>
        <w:jc w:val="both"/>
        <w:rPr>
          <w:u w:val="single"/>
          <w:lang w:val="ru-RU"/>
        </w:rPr>
      </w:pPr>
      <w:r w:rsidRPr="00DE655E">
        <w:rPr>
          <w:u w:val="single"/>
        </w:rPr>
        <w:t>VII</w:t>
      </w:r>
      <w:r w:rsidRPr="00DE655E">
        <w:rPr>
          <w:u w:val="single"/>
          <w:lang w:val="ru-RU"/>
        </w:rPr>
        <w:t>. ПРЕКРАТЯВАНЕ НА ДОГОВОРА</w:t>
      </w:r>
    </w:p>
    <w:p w:rsidR="00CE3030" w:rsidRPr="00DE655E" w:rsidRDefault="00CE3030" w:rsidP="00C31C48">
      <w:pPr>
        <w:ind w:right="106" w:firstLine="720"/>
        <w:jc w:val="both"/>
        <w:rPr>
          <w:u w:val="single"/>
          <w:lang w:val="ru-RU"/>
        </w:rPr>
      </w:pPr>
      <w:r w:rsidRPr="00DE655E">
        <w:rPr>
          <w:lang w:val="ru-RU"/>
        </w:rPr>
        <w:t xml:space="preserve">   Настоящия договор може да бъде прекратен:</w:t>
      </w:r>
    </w:p>
    <w:p w:rsidR="00CE3030" w:rsidRPr="00DE655E" w:rsidRDefault="00CE3030" w:rsidP="00C31C48">
      <w:pPr>
        <w:ind w:right="106" w:firstLine="720"/>
        <w:jc w:val="both"/>
        <w:rPr>
          <w:lang w:val="ru-RU"/>
        </w:rPr>
      </w:pPr>
      <w:r w:rsidRPr="00DE655E">
        <w:rPr>
          <w:lang w:val="ru-RU"/>
        </w:rPr>
        <w:t xml:space="preserve">7.1. Незабавно и едностранно от страна на </w:t>
      </w:r>
      <w:r w:rsidRPr="00B02323">
        <w:rPr>
          <w:lang w:val="ru-RU"/>
        </w:rPr>
        <w:t>ВЪЗЛОЖИТЕЛЯ</w:t>
      </w:r>
      <w:r w:rsidRPr="00DE655E">
        <w:rPr>
          <w:lang w:val="ru-RU"/>
        </w:rPr>
        <w:t>,</w:t>
      </w:r>
      <w:r w:rsidRPr="00DE655E">
        <w:rPr>
          <w:lang w:val="bg-BG"/>
        </w:rPr>
        <w:t xml:space="preserve"> с писмено предизвестие, без да дължи обезщетение за пропуснати ползи и неустойки за нанесени вреди,</w:t>
      </w:r>
      <w:r w:rsidRPr="00DE655E">
        <w:rPr>
          <w:lang w:val="ru-RU"/>
        </w:rPr>
        <w:t xml:space="preserve"> след констатирано нарушение на ЗГ</w:t>
      </w:r>
      <w:r w:rsidRPr="00DE655E">
        <w:rPr>
          <w:lang w:val="bg-BG"/>
        </w:rPr>
        <w:t>, нанесло вреди</w:t>
      </w:r>
      <w:r w:rsidRPr="00DE655E">
        <w:rPr>
          <w:lang w:val="ru-RU"/>
        </w:rPr>
        <w:t xml:space="preserve"> или констатирано неизпълнение на технологичния план</w:t>
      </w:r>
      <w:r w:rsidRPr="00DE655E">
        <w:rPr>
          <w:lang w:val="bg-BG"/>
        </w:rPr>
        <w:t xml:space="preserve"> от страна на </w:t>
      </w:r>
      <w:r w:rsidRPr="00DE655E">
        <w:rPr>
          <w:lang w:val="ru-RU"/>
        </w:rPr>
        <w:t>ИЗПЪЛНИТЕЛЯ.</w:t>
      </w:r>
    </w:p>
    <w:p w:rsidR="00CE3030" w:rsidRPr="00DE655E" w:rsidRDefault="00CE3030" w:rsidP="00C31C48">
      <w:pPr>
        <w:ind w:right="106" w:firstLine="720"/>
        <w:jc w:val="both"/>
        <w:rPr>
          <w:lang w:val="bg-BG"/>
        </w:rPr>
      </w:pPr>
      <w:r w:rsidRPr="00DE655E">
        <w:rPr>
          <w:lang w:val="ru-RU"/>
        </w:rPr>
        <w:t>7.</w:t>
      </w:r>
      <w:r w:rsidRPr="00DE655E">
        <w:rPr>
          <w:lang w:val="bg-BG"/>
        </w:rPr>
        <w:t>2</w:t>
      </w:r>
      <w:r w:rsidRPr="00DE655E">
        <w:rPr>
          <w:lang w:val="ru-RU"/>
        </w:rPr>
        <w:t xml:space="preserve">. Незабавно и едностранно от страна на </w:t>
      </w:r>
      <w:r w:rsidRPr="00B02323">
        <w:rPr>
          <w:lang w:val="ru-RU"/>
        </w:rPr>
        <w:t>ВЪЗЛОЖИТЕЛЯ</w:t>
      </w:r>
      <w:r w:rsidRPr="00DE655E">
        <w:rPr>
          <w:lang w:val="ru-RU"/>
        </w:rPr>
        <w:t xml:space="preserve">, </w:t>
      </w:r>
      <w:r w:rsidRPr="00DE655E">
        <w:rPr>
          <w:lang w:val="bg-BG"/>
        </w:rPr>
        <w:t xml:space="preserve">с писмено предизвестие, без да дължи обезщетение за пропуснати ползи и неустойки за нанесени вреди,  в случай , че:   </w:t>
      </w:r>
    </w:p>
    <w:p w:rsidR="00CE3030" w:rsidRPr="00B02323" w:rsidRDefault="00CE3030" w:rsidP="00335AA4">
      <w:pPr>
        <w:pStyle w:val="Heading1"/>
        <w:rPr>
          <w:rStyle w:val="Emphasis"/>
          <w:rFonts w:ascii="Times New Roman" w:hAnsi="Times New Roman" w:cs="Times New Roman"/>
          <w:b w:val="0"/>
          <w:bCs w:val="0"/>
          <w:i w:val="0"/>
          <w:iCs w:val="0"/>
          <w:sz w:val="20"/>
          <w:szCs w:val="20"/>
          <w:lang w:val="ru-RU"/>
        </w:rPr>
      </w:pPr>
      <w:r w:rsidRPr="00B02323">
        <w:rPr>
          <w:rFonts w:ascii="Times New Roman" w:hAnsi="Times New Roman" w:cs="Times New Roman"/>
          <w:sz w:val="20"/>
          <w:szCs w:val="20"/>
          <w:lang w:val="ru-RU"/>
        </w:rPr>
        <w:tab/>
      </w:r>
      <w:r w:rsidRPr="00B02323">
        <w:rPr>
          <w:rStyle w:val="Emphasis"/>
          <w:rFonts w:ascii="Times New Roman" w:hAnsi="Times New Roman" w:cs="Times New Roman"/>
          <w:b w:val="0"/>
          <w:bCs w:val="0"/>
          <w:i w:val="0"/>
          <w:iCs w:val="0"/>
          <w:sz w:val="20"/>
          <w:szCs w:val="20"/>
          <w:lang w:val="ru-RU"/>
        </w:rPr>
        <w:t>7.2.1.  изпълнителят  не плати някоя от дължимите вноски или цената на обекта в срока, посочен в договора;</w:t>
      </w:r>
    </w:p>
    <w:p w:rsidR="00CE3030" w:rsidRPr="00B02323" w:rsidRDefault="00CE3030" w:rsidP="00335AA4">
      <w:pPr>
        <w:pStyle w:val="Heading1"/>
        <w:rPr>
          <w:rStyle w:val="Emphasis"/>
          <w:rFonts w:ascii="Times New Roman" w:hAnsi="Times New Roman" w:cs="Times New Roman"/>
          <w:b w:val="0"/>
          <w:bCs w:val="0"/>
          <w:i w:val="0"/>
          <w:iCs w:val="0"/>
          <w:sz w:val="20"/>
          <w:szCs w:val="20"/>
          <w:lang w:val="ru-RU"/>
        </w:rPr>
      </w:pPr>
      <w:r w:rsidRPr="00B02323">
        <w:rPr>
          <w:rStyle w:val="Emphasis"/>
          <w:rFonts w:ascii="Times New Roman" w:hAnsi="Times New Roman" w:cs="Times New Roman"/>
          <w:b w:val="0"/>
          <w:bCs w:val="0"/>
          <w:i w:val="0"/>
          <w:iCs w:val="0"/>
          <w:sz w:val="20"/>
          <w:szCs w:val="20"/>
          <w:lang w:val="ru-RU"/>
        </w:rPr>
        <w:tab/>
        <w:t>7.2.2. по време на действието на договора в резултат на настъпила промяна в обстоятелствата изпълнителят вече не отговаря на някое от изискванията на Възложителя, обявени в условията на процедурата;</w:t>
      </w:r>
    </w:p>
    <w:p w:rsidR="00CE3030" w:rsidRPr="00B02323" w:rsidRDefault="00CE3030" w:rsidP="00335AA4">
      <w:pPr>
        <w:pStyle w:val="Heading1"/>
        <w:rPr>
          <w:rStyle w:val="Emphasis"/>
          <w:rFonts w:ascii="Times New Roman" w:hAnsi="Times New Roman" w:cs="Times New Roman"/>
          <w:b w:val="0"/>
          <w:bCs w:val="0"/>
          <w:i w:val="0"/>
          <w:iCs w:val="0"/>
          <w:sz w:val="20"/>
          <w:szCs w:val="20"/>
          <w:lang w:val="ru-RU"/>
        </w:rPr>
      </w:pPr>
      <w:r w:rsidRPr="00B02323">
        <w:rPr>
          <w:rStyle w:val="Emphasis"/>
          <w:rFonts w:ascii="Times New Roman" w:hAnsi="Times New Roman" w:cs="Times New Roman"/>
          <w:b w:val="0"/>
          <w:bCs w:val="0"/>
          <w:i w:val="0"/>
          <w:iCs w:val="0"/>
          <w:sz w:val="20"/>
          <w:szCs w:val="20"/>
          <w:lang w:val="ru-RU"/>
        </w:rPr>
        <w:tab/>
        <w:t>7.2.3. по време на изпълнението на договора бъде установено, че изпълнителят е подписал декларация с невярно съдържание;</w:t>
      </w:r>
    </w:p>
    <w:p w:rsidR="00CE3030" w:rsidRPr="00B02323" w:rsidRDefault="00CE3030" w:rsidP="00335AA4">
      <w:pPr>
        <w:pStyle w:val="Heading1"/>
        <w:rPr>
          <w:rStyle w:val="Emphasis"/>
          <w:rFonts w:ascii="Times New Roman" w:hAnsi="Times New Roman" w:cs="Times New Roman"/>
          <w:b w:val="0"/>
          <w:bCs w:val="0"/>
          <w:i w:val="0"/>
          <w:iCs w:val="0"/>
          <w:sz w:val="20"/>
          <w:szCs w:val="20"/>
          <w:lang w:val="ru-RU"/>
        </w:rPr>
      </w:pPr>
      <w:r w:rsidRPr="00B02323">
        <w:rPr>
          <w:rStyle w:val="Emphasis"/>
          <w:rFonts w:ascii="Times New Roman" w:hAnsi="Times New Roman" w:cs="Times New Roman"/>
          <w:b w:val="0"/>
          <w:bCs w:val="0"/>
          <w:i w:val="0"/>
          <w:iCs w:val="0"/>
          <w:sz w:val="20"/>
          <w:szCs w:val="20"/>
          <w:lang w:val="ru-RU"/>
        </w:rPr>
        <w:tab/>
        <w:t xml:space="preserve">7.2.4. в случай на неизпълнение на задълженията  по т.5.15 от настоящия договор, </w:t>
      </w:r>
    </w:p>
    <w:p w:rsidR="00CE3030" w:rsidRPr="00DE655E" w:rsidRDefault="00CE3030" w:rsidP="00C31C48">
      <w:pPr>
        <w:ind w:firstLine="720"/>
        <w:jc w:val="both"/>
        <w:rPr>
          <w:lang w:val="bg-BG"/>
        </w:rPr>
      </w:pPr>
      <w:r w:rsidRPr="00DE655E">
        <w:rPr>
          <w:lang w:val="bg-BG"/>
        </w:rPr>
        <w:t xml:space="preserve">7.3. Незабавно и едностранно от страна на </w:t>
      </w:r>
      <w:r w:rsidRPr="00B02323">
        <w:rPr>
          <w:lang w:val="ru-RU"/>
        </w:rPr>
        <w:t>ВЪЗЛОЖИТЕЛЯ</w:t>
      </w:r>
      <w:r w:rsidRPr="00DE655E">
        <w:rPr>
          <w:lang w:val="bg-BG"/>
        </w:rPr>
        <w:t>, с писмено предизвестие, без да дължи обезщетение за пропуснати ползи и неустойки за нанесени вреди, при неизпълнение на задълженията на Изпълнителя   да приеме обекта или да получи позволителното за сеч в срока определен в настоящия договор.</w:t>
      </w:r>
    </w:p>
    <w:p w:rsidR="00CE3030" w:rsidRPr="00DE655E" w:rsidRDefault="00CE3030" w:rsidP="00C31C48">
      <w:pPr>
        <w:ind w:firstLine="720"/>
        <w:jc w:val="both"/>
        <w:rPr>
          <w:lang w:val="bg-BG"/>
        </w:rPr>
      </w:pPr>
      <w:r w:rsidRPr="00DE655E">
        <w:rPr>
          <w:lang w:val="bg-BG"/>
        </w:rPr>
        <w:t xml:space="preserve">7.4. Незабавно и едностранно от страна на </w:t>
      </w:r>
      <w:r w:rsidRPr="00B02323">
        <w:rPr>
          <w:lang w:val="ru-RU"/>
        </w:rPr>
        <w:t>ВЪЗЛОЖИТЕЛЯ</w:t>
      </w:r>
      <w:r w:rsidRPr="00DE655E">
        <w:rPr>
          <w:lang w:val="bg-BG"/>
        </w:rPr>
        <w:t>, с писмено предизвестие, без да дължи обезщетение за пропуснати ползи и неустойки за нанесени вреди, в случаите на повторно неизпълнение  от страна на Изпълнителя  на задълженията си посочени в глава V от настоящия договор.</w:t>
      </w:r>
    </w:p>
    <w:p w:rsidR="00CE3030" w:rsidRPr="00DE655E" w:rsidRDefault="00CE3030" w:rsidP="00C31C48">
      <w:pPr>
        <w:ind w:right="106" w:firstLine="720"/>
        <w:jc w:val="both"/>
        <w:rPr>
          <w:lang w:val="bg-BG"/>
        </w:rPr>
      </w:pPr>
      <w:r w:rsidRPr="00DE655E">
        <w:rPr>
          <w:lang w:val="bg-BG"/>
        </w:rPr>
        <w:t xml:space="preserve">7.5. В случаите посочени в т.7.1.: 7.2.: 7.3. и 7.4. от настоящия договор, внесената от </w:t>
      </w:r>
      <w:r w:rsidRPr="00DE655E">
        <w:rPr>
          <w:lang w:val="ru-RU"/>
        </w:rPr>
        <w:t>ИЗПЪЛНИТЕЛЯ</w:t>
      </w:r>
      <w:r w:rsidRPr="00DE655E">
        <w:rPr>
          <w:lang w:val="bg-BG"/>
        </w:rPr>
        <w:t xml:space="preserve">Т гаранция за изпълнение се задържа от </w:t>
      </w:r>
      <w:r w:rsidRPr="00B02323">
        <w:rPr>
          <w:lang w:val="ru-RU"/>
        </w:rPr>
        <w:t>ВЪЗЛОЖИТЕЛЯ</w:t>
      </w:r>
      <w:r w:rsidRPr="00DE655E">
        <w:rPr>
          <w:lang w:val="bg-BG"/>
        </w:rPr>
        <w:t xml:space="preserve">, като последния има право да търси от </w:t>
      </w:r>
      <w:r w:rsidRPr="00DE655E">
        <w:rPr>
          <w:lang w:val="ru-RU"/>
        </w:rPr>
        <w:t>ИЗПЪЛНИТЕЛЯ</w:t>
      </w:r>
      <w:r w:rsidRPr="00DE655E">
        <w:rPr>
          <w:lang w:val="bg-BG"/>
        </w:rPr>
        <w:t xml:space="preserve"> всички вреди, които е претърпял от прекратяването на договора, надвишаващи размера на задържаната гаранция.</w:t>
      </w:r>
    </w:p>
    <w:p w:rsidR="00CE3030" w:rsidRPr="00DE655E" w:rsidRDefault="00CE3030" w:rsidP="00C31C48">
      <w:pPr>
        <w:ind w:right="106" w:firstLine="720"/>
        <w:jc w:val="both"/>
        <w:rPr>
          <w:lang w:val="bg-BG"/>
        </w:rPr>
      </w:pPr>
      <w:r w:rsidRPr="00DE655E">
        <w:rPr>
          <w:lang w:val="bg-BG"/>
        </w:rPr>
        <w:t xml:space="preserve">7.6. С изтичане на срока на договора . </w:t>
      </w:r>
    </w:p>
    <w:p w:rsidR="00CE3030" w:rsidRPr="00DE655E" w:rsidRDefault="00CE3030" w:rsidP="00C31C48">
      <w:pPr>
        <w:ind w:right="106" w:firstLine="720"/>
        <w:jc w:val="both"/>
        <w:rPr>
          <w:lang w:val="bg-BG"/>
        </w:rPr>
      </w:pPr>
      <w:r w:rsidRPr="00DE655E">
        <w:rPr>
          <w:lang w:val="bg-BG"/>
        </w:rPr>
        <w:t>7.7. По взаимно съгласие между страните изразено в писмена форма.</w:t>
      </w:r>
    </w:p>
    <w:p w:rsidR="00CE3030" w:rsidRPr="00A90323" w:rsidRDefault="00CE3030" w:rsidP="00A90323">
      <w:pPr>
        <w:ind w:right="106" w:firstLine="720"/>
        <w:jc w:val="both"/>
        <w:rPr>
          <w:color w:val="000000"/>
          <w:lang w:val="bg-BG"/>
        </w:rPr>
      </w:pPr>
      <w:r w:rsidRPr="00DE655E">
        <w:rPr>
          <w:lang w:val="bg-BG"/>
        </w:rPr>
        <w:t>7.8. Страната по договора не отговаря за неизпълнението на задълженията си по настоящия договор, ако то се дължи на непреодолима сила.</w:t>
      </w:r>
      <w:r w:rsidRPr="00B02323">
        <w:rPr>
          <w:lang w:val="ru-RU"/>
        </w:rPr>
        <w:t xml:space="preserve">             </w:t>
      </w:r>
    </w:p>
    <w:p w:rsidR="00CE3030" w:rsidRPr="00DE655E" w:rsidRDefault="00CE3030" w:rsidP="00C31C48">
      <w:pPr>
        <w:ind w:right="106" w:firstLine="720"/>
        <w:jc w:val="both"/>
        <w:rPr>
          <w:lang w:val="bg-BG"/>
        </w:rPr>
      </w:pPr>
      <w:r>
        <w:rPr>
          <w:lang w:val="bg-BG"/>
        </w:rPr>
        <w:t>7.9</w:t>
      </w:r>
      <w:r w:rsidRPr="00DE655E">
        <w:rPr>
          <w:lang w:val="bg-BG"/>
        </w:rPr>
        <w:t xml:space="preserve">.Когато изпълнението на договора е станало невъзможно поради предявени реституционни претенции и сечта не е започнала, </w:t>
      </w:r>
      <w:r w:rsidRPr="00B02323">
        <w:rPr>
          <w:lang w:val="ru-RU"/>
        </w:rPr>
        <w:t>ВЪЗЛОЖИТЕЛЯ</w:t>
      </w:r>
      <w:r w:rsidRPr="00DE655E">
        <w:rPr>
          <w:lang w:val="bg-BG"/>
        </w:rPr>
        <w:t xml:space="preserve"> възстановява на </w:t>
      </w:r>
      <w:r w:rsidRPr="00DE655E">
        <w:rPr>
          <w:lang w:val="ru-RU"/>
        </w:rPr>
        <w:t>ИЗПЪЛНИТЕЛЯ</w:t>
      </w:r>
      <w:r w:rsidRPr="00DE655E">
        <w:rPr>
          <w:lang w:val="bg-BG"/>
        </w:rPr>
        <w:t xml:space="preserve">  внесените по договора суми, без да дължи плащане на обезщетение за пропуснати ползи и неустойки за нанесени вреди. </w:t>
      </w:r>
    </w:p>
    <w:p w:rsidR="00CE3030" w:rsidRPr="00DE655E" w:rsidRDefault="00CE3030" w:rsidP="00C37F32">
      <w:pPr>
        <w:ind w:right="106" w:firstLine="720"/>
        <w:jc w:val="both"/>
        <w:rPr>
          <w:lang w:val="bg-BG"/>
        </w:rPr>
      </w:pPr>
      <w:r>
        <w:rPr>
          <w:lang w:val="bg-BG"/>
        </w:rPr>
        <w:t>7.10</w:t>
      </w:r>
      <w:r w:rsidRPr="00DE655E">
        <w:rPr>
          <w:lang w:val="bg-BG"/>
        </w:rPr>
        <w:t xml:space="preserve">.Когато изпълнението на договора е станало невъзможно поради предявени реституционни претенции и е започнала сеч, договора се прекратява с едностранно писмено волеизявление от страна на </w:t>
      </w:r>
      <w:r w:rsidRPr="00B02323">
        <w:rPr>
          <w:lang w:val="ru-RU"/>
        </w:rPr>
        <w:t>ВЪЗЛОЖИТЕЛЯ</w:t>
      </w:r>
      <w:r w:rsidRPr="00DE655E">
        <w:rPr>
          <w:lang w:val="bg-BG"/>
        </w:rPr>
        <w:t xml:space="preserve">, като </w:t>
      </w:r>
      <w:r w:rsidRPr="00DE655E">
        <w:rPr>
          <w:lang w:val="ru-RU"/>
        </w:rPr>
        <w:t>ИЗПЪЛНИТЕЛЯ</w:t>
      </w:r>
      <w:r w:rsidRPr="00DE655E">
        <w:rPr>
          <w:lang w:val="bg-BG"/>
        </w:rPr>
        <w:t xml:space="preserve"> заплаща стойността само на действително добитата дървесина. Надвнесените от него суми по договора се възстановяват. </w:t>
      </w:r>
      <w:r w:rsidRPr="00B02323">
        <w:rPr>
          <w:lang w:val="ru-RU"/>
        </w:rPr>
        <w:t>ВЪЗЛОЖИТЕЛЯ</w:t>
      </w:r>
      <w:r w:rsidRPr="00DE655E">
        <w:rPr>
          <w:lang w:val="bg-BG"/>
        </w:rPr>
        <w:t xml:space="preserve"> не дължи плащане на обезщетение за пропуснати ползи и неустойки за нанесени вреди.</w:t>
      </w:r>
    </w:p>
    <w:p w:rsidR="00CE3030" w:rsidRPr="00DE655E" w:rsidRDefault="00CE3030" w:rsidP="00256E65">
      <w:pPr>
        <w:ind w:right="106" w:firstLine="720"/>
        <w:jc w:val="both"/>
        <w:rPr>
          <w:u w:val="single"/>
          <w:lang w:val="ru-RU"/>
        </w:rPr>
      </w:pPr>
      <w:r w:rsidRPr="00DE655E">
        <w:rPr>
          <w:u w:val="single"/>
        </w:rPr>
        <w:t>VIII</w:t>
      </w:r>
      <w:r w:rsidRPr="00DE655E">
        <w:rPr>
          <w:u w:val="single"/>
          <w:lang w:val="ru-RU"/>
        </w:rPr>
        <w:t>. САНКЦИИ И НЕУСТОЙКИ</w:t>
      </w:r>
    </w:p>
    <w:p w:rsidR="00CE3030" w:rsidRPr="00DE655E" w:rsidRDefault="00CE3030" w:rsidP="00256E65">
      <w:pPr>
        <w:ind w:right="106" w:firstLine="720"/>
        <w:jc w:val="both"/>
        <w:rPr>
          <w:lang w:val="bg-BG"/>
        </w:rPr>
      </w:pPr>
      <w:r w:rsidRPr="00DE655E">
        <w:rPr>
          <w:lang w:val="bg-BG"/>
        </w:rPr>
        <w:t xml:space="preserve">8.1. При забава от страна на </w:t>
      </w:r>
      <w:r w:rsidRPr="00DE655E">
        <w:rPr>
          <w:lang w:val="ru-RU"/>
        </w:rPr>
        <w:t>ИЗПЪЛНИТЕЛЯ</w:t>
      </w:r>
      <w:r w:rsidRPr="00DE655E">
        <w:rPr>
          <w:lang w:val="bg-BG"/>
        </w:rPr>
        <w:t xml:space="preserve"> на заплащане на уговорената в настоящия договор цена, той дължи неустойка в размер на 0.5% върху дължимата сума за всеки ден просрочие.</w:t>
      </w:r>
    </w:p>
    <w:p w:rsidR="00CE3030" w:rsidRPr="00DE655E" w:rsidRDefault="00CE3030" w:rsidP="00256E65">
      <w:pPr>
        <w:ind w:right="106" w:firstLine="720"/>
        <w:jc w:val="both"/>
        <w:rPr>
          <w:lang w:val="bg-BG"/>
        </w:rPr>
      </w:pPr>
      <w:r w:rsidRPr="00DE655E">
        <w:rPr>
          <w:lang w:val="bg-BG"/>
        </w:rPr>
        <w:t xml:space="preserve">8.2. В случаите, когато договорът е прекратен поради изтичане на срока му и </w:t>
      </w:r>
      <w:r w:rsidRPr="00DE655E">
        <w:rPr>
          <w:lang w:val="ru-RU"/>
        </w:rPr>
        <w:t>ИЗПЪЛНИТЕЛЯТ</w:t>
      </w:r>
      <w:r w:rsidRPr="00DE655E">
        <w:rPr>
          <w:lang w:val="bg-BG"/>
        </w:rPr>
        <w:t xml:space="preserve"> не е усвоил изцяло обекта, същият дължи на </w:t>
      </w:r>
      <w:r w:rsidRPr="00B02323">
        <w:rPr>
          <w:lang w:val="ru-RU"/>
        </w:rPr>
        <w:t>ВЪЗЛОЖИТЕЛЯ</w:t>
      </w:r>
      <w:r w:rsidRPr="00DE655E">
        <w:rPr>
          <w:lang w:val="bg-BG"/>
        </w:rPr>
        <w:t xml:space="preserve"> обезщетение за пропуснати ползи и неустойка за неизпълнение  в размер на 50 % от сумата,  останала като неизпълнение по договора. Неустойката е дължима в едноседмичен срок от датата на прекратяване на договора.</w:t>
      </w:r>
    </w:p>
    <w:p w:rsidR="00CE3030" w:rsidRPr="00B02323" w:rsidRDefault="00CE3030" w:rsidP="00256E65">
      <w:pPr>
        <w:ind w:right="106" w:firstLine="720"/>
        <w:jc w:val="both"/>
        <w:rPr>
          <w:lang w:val="ru-RU"/>
        </w:rPr>
      </w:pPr>
      <w:r w:rsidRPr="00DE655E">
        <w:rPr>
          <w:lang w:val="bg-BG"/>
        </w:rPr>
        <w:t xml:space="preserve">8.3. За всяко отделно друго нарушение на договора извън горните, </w:t>
      </w:r>
      <w:r w:rsidRPr="00DE655E">
        <w:rPr>
          <w:lang w:val="ru-RU"/>
        </w:rPr>
        <w:t>ИЗПЪЛНИТЕЛЯ</w:t>
      </w:r>
      <w:r w:rsidRPr="00DE655E">
        <w:rPr>
          <w:lang w:val="bg-BG"/>
        </w:rPr>
        <w:t>Т дължи неустойка в размер на 300 лв. Неустойката е дължима в тридневен срок от поканата.</w:t>
      </w:r>
    </w:p>
    <w:p w:rsidR="00CE3030" w:rsidRPr="00B02323" w:rsidRDefault="00CE3030" w:rsidP="005C3374">
      <w:pPr>
        <w:rPr>
          <w:lang w:val="ru-RU"/>
        </w:rPr>
      </w:pPr>
      <w:r w:rsidRPr="00B02323">
        <w:rPr>
          <w:lang w:val="ru-RU"/>
        </w:rPr>
        <w:t>8.4.В случай на нараняване на немаркиран дървостой,</w:t>
      </w:r>
      <w:r w:rsidRPr="006E491C">
        <w:rPr>
          <w:lang w:val="ru-RU"/>
        </w:rPr>
        <w:t xml:space="preserve"> </w:t>
      </w:r>
      <w:r w:rsidRPr="00B02323">
        <w:rPr>
          <w:lang w:val="ru-RU"/>
        </w:rPr>
        <w:t>ИЗПЪЛНИТЕЛЯТ заплаща обезщетение в размер на 10.00/десет лева/лв за всяко наранено дърво.</w:t>
      </w:r>
    </w:p>
    <w:p w:rsidR="00CE3030" w:rsidRPr="00B02323" w:rsidRDefault="00CE3030" w:rsidP="007B5344">
      <w:pPr>
        <w:rPr>
          <w:lang w:val="ru-RU"/>
        </w:rPr>
      </w:pPr>
      <w:r w:rsidRPr="00B02323">
        <w:rPr>
          <w:lang w:val="ru-RU"/>
        </w:rPr>
        <w:t>8.5.При добив на дървесина в насаждения навлезли във фаза на дименсиониране /индивидуално производство на висококачествена дървесина/ ИЗПЪЛНИТЕЛЯТ заплаща обезщетение в размер на 500.00/петстотин лева/ лв за всяко повредено дърво „Дърво на бъдещето“</w:t>
      </w:r>
    </w:p>
    <w:p w:rsidR="00CE3030" w:rsidRPr="00B02323" w:rsidRDefault="00CE3030" w:rsidP="007B5344">
      <w:pPr>
        <w:rPr>
          <w:lang w:val="ru-RU"/>
        </w:rPr>
      </w:pPr>
      <w:r w:rsidRPr="00B02323">
        <w:rPr>
          <w:lang w:val="ru-RU"/>
        </w:rPr>
        <w:t>8.6.Ако при сечта или извоза по вина на Изпълнителя бъдат повалени или повредени немаркирани дървета по начин, който налага тяхното отсичане,</w:t>
      </w:r>
      <w:r w:rsidRPr="00AD236C">
        <w:rPr>
          <w:lang w:val="ru-RU"/>
        </w:rPr>
        <w:t xml:space="preserve"> </w:t>
      </w:r>
      <w:r w:rsidRPr="00B02323">
        <w:rPr>
          <w:lang w:val="ru-RU"/>
        </w:rPr>
        <w:t>същите се отсичат и извозват след маркиране и изготвя</w:t>
      </w:r>
      <w:r>
        <w:rPr>
          <w:lang w:val="ru-RU"/>
        </w:rPr>
        <w:t xml:space="preserve">не на необходимата документация </w:t>
      </w:r>
      <w:r w:rsidRPr="00B02323">
        <w:rPr>
          <w:lang w:val="ru-RU"/>
        </w:rPr>
        <w:t>и се заплащат на Изпълнителя по цена,</w:t>
      </w:r>
      <w:r w:rsidRPr="00AD236C">
        <w:rPr>
          <w:lang w:val="ru-RU"/>
        </w:rPr>
        <w:t xml:space="preserve"> </w:t>
      </w:r>
      <w:r w:rsidRPr="00B02323">
        <w:rPr>
          <w:b/>
          <w:bCs/>
          <w:lang w:val="ru-RU"/>
        </w:rPr>
        <w:t>20% /двадесет процента/ по ниска</w:t>
      </w:r>
      <w:r w:rsidRPr="00B02323">
        <w:rPr>
          <w:lang w:val="ru-RU"/>
        </w:rPr>
        <w:t xml:space="preserve"> от договорираната.</w:t>
      </w:r>
    </w:p>
    <w:p w:rsidR="00CE3030" w:rsidRPr="00B02323" w:rsidRDefault="00CE3030" w:rsidP="007B5344">
      <w:pPr>
        <w:rPr>
          <w:lang w:val="ru-RU"/>
        </w:rPr>
      </w:pPr>
      <w:r w:rsidRPr="00B02323">
        <w:rPr>
          <w:lang w:val="ru-RU"/>
        </w:rPr>
        <w:t>8.7.1.В случай,</w:t>
      </w:r>
      <w:r w:rsidRPr="00AD236C">
        <w:rPr>
          <w:lang w:val="ru-RU"/>
        </w:rPr>
        <w:t xml:space="preserve"> </w:t>
      </w:r>
      <w:r>
        <w:rPr>
          <w:lang w:val="ru-RU"/>
        </w:rPr>
        <w:t xml:space="preserve">че по време на изпълнението му </w:t>
      </w:r>
      <w:r w:rsidRPr="00B02323">
        <w:rPr>
          <w:lang w:val="ru-RU"/>
        </w:rPr>
        <w:t>бъде установено, че задълженията на Изпълнителя по този Договор,</w:t>
      </w:r>
      <w:r w:rsidRPr="00AD236C">
        <w:rPr>
          <w:lang w:val="ru-RU"/>
        </w:rPr>
        <w:t xml:space="preserve"> </w:t>
      </w:r>
      <w:r w:rsidRPr="00B02323">
        <w:rPr>
          <w:lang w:val="ru-RU"/>
        </w:rPr>
        <w:t>се извършват от негови работници,които не притежават документи за правоспособност за работа с горска техника,</w:t>
      </w:r>
      <w:r w:rsidRPr="00AD236C">
        <w:rPr>
          <w:lang w:val="ru-RU"/>
        </w:rPr>
        <w:t xml:space="preserve"> </w:t>
      </w:r>
      <w:r w:rsidRPr="00B02323">
        <w:rPr>
          <w:lang w:val="ru-RU"/>
        </w:rPr>
        <w:t>същият дължи на Възложителя неустойка в размер на 500.00/петстотин лева/лв за всеки отделен случай.</w:t>
      </w:r>
    </w:p>
    <w:p w:rsidR="00CE3030" w:rsidRPr="00DE655E" w:rsidRDefault="00CE3030" w:rsidP="007B5344">
      <w:pPr>
        <w:rPr>
          <w:lang w:val="bg-BG"/>
        </w:rPr>
      </w:pPr>
      <w:r w:rsidRPr="00B02323">
        <w:rPr>
          <w:lang w:val="ru-RU"/>
        </w:rPr>
        <w:t>8.7.2.В случай на повторно установяване на нарушението визирано в предходната точка,</w:t>
      </w:r>
      <w:r w:rsidRPr="00AD236C">
        <w:rPr>
          <w:lang w:val="ru-RU"/>
        </w:rPr>
        <w:t xml:space="preserve"> </w:t>
      </w:r>
      <w:r w:rsidRPr="00B02323">
        <w:rPr>
          <w:lang w:val="ru-RU"/>
        </w:rPr>
        <w:t>Възложителят има право да развали Договора с едностранно писмено предизвестие,</w:t>
      </w:r>
      <w:r w:rsidRPr="00AD236C">
        <w:rPr>
          <w:lang w:val="ru-RU"/>
        </w:rPr>
        <w:t xml:space="preserve"> </w:t>
      </w:r>
      <w:r w:rsidRPr="00B02323">
        <w:rPr>
          <w:lang w:val="ru-RU"/>
        </w:rPr>
        <w:t xml:space="preserve">без да дава допълнителен срок за изпълнение и без да дължи обезщетение за пропуснати ползи и неустойки за вреди. </w:t>
      </w:r>
    </w:p>
    <w:p w:rsidR="00CE3030" w:rsidRPr="00DE655E" w:rsidRDefault="00CE3030" w:rsidP="00BA3CE4">
      <w:pPr>
        <w:tabs>
          <w:tab w:val="left" w:pos="935"/>
        </w:tabs>
        <w:rPr>
          <w:lang w:val="bg-BG"/>
        </w:rPr>
      </w:pPr>
      <w:r w:rsidRPr="00DE655E">
        <w:rPr>
          <w:lang w:val="bg-BG"/>
        </w:rPr>
        <w:t>8.8.В случай на неизпълнение на задълженията посочени в чл.5.19  и чл.5.20   от Раздел V-ти от настоящия договор,</w:t>
      </w:r>
      <w:r w:rsidRPr="00B02323">
        <w:rPr>
          <w:lang w:val="ru-RU"/>
        </w:rPr>
        <w:t xml:space="preserve"> ИЗПЪЛНИТЕЛЯТ заплаща обезщетение в размер на 500.00/петстотин лева/ лв за</w:t>
      </w:r>
      <w:r w:rsidRPr="00DE655E">
        <w:rPr>
          <w:lang w:val="bg-BG"/>
        </w:rPr>
        <w:t xml:space="preserve"> всеки километър неремонтиран временен горски път,</w:t>
      </w:r>
      <w:r w:rsidRPr="00AD236C">
        <w:rPr>
          <w:lang w:val="ru-RU"/>
        </w:rPr>
        <w:t xml:space="preserve"> </w:t>
      </w:r>
      <w:r w:rsidRPr="00DE655E">
        <w:rPr>
          <w:lang w:val="bg-BG"/>
        </w:rPr>
        <w:t>използван от него при усвояване на дървесината от обекта,</w:t>
      </w:r>
      <w:r w:rsidRPr="00AD236C">
        <w:rPr>
          <w:lang w:val="ru-RU"/>
        </w:rPr>
        <w:t xml:space="preserve"> </w:t>
      </w:r>
      <w:r w:rsidRPr="00DE655E">
        <w:rPr>
          <w:lang w:val="bg-BG"/>
        </w:rPr>
        <w:t>предмет на договора.</w:t>
      </w:r>
    </w:p>
    <w:p w:rsidR="00CE3030" w:rsidRPr="00B02323" w:rsidRDefault="00CE3030" w:rsidP="007B5344">
      <w:pPr>
        <w:rPr>
          <w:lang w:val="ru-RU"/>
        </w:rPr>
      </w:pPr>
    </w:p>
    <w:p w:rsidR="00CE3030" w:rsidRPr="00DE655E" w:rsidRDefault="00CE3030" w:rsidP="00256E65">
      <w:pPr>
        <w:ind w:right="106" w:firstLine="720"/>
        <w:jc w:val="both"/>
        <w:rPr>
          <w:u w:val="single"/>
          <w:lang w:val="ru-RU"/>
        </w:rPr>
      </w:pPr>
      <w:r w:rsidRPr="00DE655E">
        <w:rPr>
          <w:u w:val="single"/>
        </w:rPr>
        <w:t>IX</w:t>
      </w:r>
      <w:r w:rsidRPr="00DE655E">
        <w:rPr>
          <w:u w:val="single"/>
          <w:lang w:val="ru-RU"/>
        </w:rPr>
        <w:t>. ДОПЪЛНИТЕЛНИ РАЗПОРЕДБИ</w:t>
      </w:r>
    </w:p>
    <w:p w:rsidR="00CE3030" w:rsidRPr="00DE655E" w:rsidRDefault="00CE3030" w:rsidP="00256E65">
      <w:pPr>
        <w:ind w:right="106" w:firstLine="720"/>
        <w:jc w:val="both"/>
        <w:rPr>
          <w:lang w:val="bg-BG"/>
        </w:rPr>
      </w:pPr>
      <w:r w:rsidRPr="00DE655E">
        <w:rPr>
          <w:lang w:val="bg-BG"/>
        </w:rPr>
        <w:t>9.1. Настоящия договор влиза в сила от датата на подписването му от страните.</w:t>
      </w:r>
    </w:p>
    <w:p w:rsidR="00CE3030" w:rsidRPr="00DE655E" w:rsidRDefault="00CE3030" w:rsidP="00256E65">
      <w:pPr>
        <w:ind w:right="106" w:firstLine="720"/>
        <w:jc w:val="both"/>
        <w:rPr>
          <w:lang w:val="bg-BG"/>
        </w:rPr>
      </w:pPr>
      <w:r w:rsidRPr="00DE655E">
        <w:rPr>
          <w:lang w:val="bg-BG"/>
        </w:rPr>
        <w:t>9.2.Настоящия договор може да бъде изменян в случаите и по реда посочен в ЗГ и подзаконовите нормативни актове, при наличието на взаимно съгласие между страните, изразено в писмена форма.</w:t>
      </w:r>
    </w:p>
    <w:p w:rsidR="00CE3030" w:rsidRPr="00DE655E" w:rsidRDefault="00CE3030" w:rsidP="00256E65">
      <w:pPr>
        <w:ind w:right="106" w:firstLine="720"/>
        <w:jc w:val="both"/>
        <w:rPr>
          <w:lang w:val="bg-BG"/>
        </w:rPr>
      </w:pPr>
      <w:r w:rsidRPr="00DE655E">
        <w:rPr>
          <w:lang w:val="bg-BG"/>
        </w:rPr>
        <w:t>9.3. За неуредените в договора случаи се прилагат разпоредбите на българското законодателство.</w:t>
      </w:r>
    </w:p>
    <w:p w:rsidR="00CE3030" w:rsidRPr="00DE655E" w:rsidRDefault="00CE3030" w:rsidP="00C37F32">
      <w:pPr>
        <w:ind w:right="106" w:firstLine="720"/>
        <w:jc w:val="both"/>
        <w:rPr>
          <w:lang w:val="bg-BG"/>
        </w:rPr>
      </w:pPr>
      <w:r w:rsidRPr="00DE655E">
        <w:rPr>
          <w:lang w:val="bg-BG"/>
        </w:rPr>
        <w:t>9.4.Възникналите спорове относно изпълнението, неизпълнението или тълкуването на настоящия договор се решават чрез преговори и взаимно съгласие между страните, изразено в писмено споразумение, а когато такова липсва спора се решава от компетентен съд.</w:t>
      </w:r>
    </w:p>
    <w:p w:rsidR="00CE3030" w:rsidRPr="00DE655E" w:rsidRDefault="00CE3030" w:rsidP="00C37F32">
      <w:pPr>
        <w:ind w:right="106" w:firstLine="720"/>
        <w:jc w:val="both"/>
        <w:rPr>
          <w:lang w:val="bg-BG"/>
        </w:rPr>
      </w:pPr>
    </w:p>
    <w:p w:rsidR="00CE3030" w:rsidRPr="00DE655E" w:rsidRDefault="00CE3030" w:rsidP="009678C3">
      <w:pPr>
        <w:widowControl w:val="0"/>
        <w:autoSpaceDE w:val="0"/>
        <w:autoSpaceDN w:val="0"/>
        <w:adjustRightInd w:val="0"/>
        <w:ind w:firstLine="480"/>
        <w:jc w:val="both"/>
        <w:rPr>
          <w:lang w:val="bg-BG"/>
        </w:rPr>
      </w:pPr>
      <w:r w:rsidRPr="00DE655E">
        <w:rPr>
          <w:lang w:val="bg-BG"/>
        </w:rPr>
        <w:t>Неразделна  част от настоящият договор  са :</w:t>
      </w:r>
    </w:p>
    <w:p w:rsidR="00CE3030" w:rsidRPr="00DE655E" w:rsidRDefault="00CE3030" w:rsidP="00E9070E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lang w:val="bg-BG"/>
        </w:rPr>
      </w:pPr>
      <w:r>
        <w:rPr>
          <w:lang w:val="bg-BG"/>
        </w:rPr>
        <w:t>Приложение</w:t>
      </w:r>
      <w:r>
        <w:t xml:space="preserve"> </w:t>
      </w:r>
      <w:r w:rsidRPr="00DE655E">
        <w:rPr>
          <w:lang w:val="bg-BG"/>
        </w:rPr>
        <w:t>-1/ценоразпис единични цени/</w:t>
      </w:r>
    </w:p>
    <w:p w:rsidR="00CE3030" w:rsidRPr="00DE655E" w:rsidRDefault="00CE3030" w:rsidP="00E9070E">
      <w:pPr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lang w:val="bg-BG"/>
        </w:rPr>
      </w:pPr>
      <w:r>
        <w:rPr>
          <w:lang w:val="bg-BG"/>
        </w:rPr>
        <w:t xml:space="preserve">Приложение </w:t>
      </w:r>
      <w:r w:rsidRPr="00DE655E">
        <w:rPr>
          <w:lang w:val="bg-BG"/>
        </w:rPr>
        <w:t>-2/утвърден график за изпълнение/</w:t>
      </w:r>
    </w:p>
    <w:p w:rsidR="00CE3030" w:rsidRPr="00DE655E" w:rsidRDefault="00CE3030" w:rsidP="002C2360">
      <w:pPr>
        <w:widowControl w:val="0"/>
        <w:autoSpaceDE w:val="0"/>
        <w:autoSpaceDN w:val="0"/>
        <w:adjustRightInd w:val="0"/>
        <w:ind w:firstLine="480"/>
        <w:jc w:val="both"/>
        <w:rPr>
          <w:lang w:val="bg-BG"/>
        </w:rPr>
      </w:pPr>
      <w:r>
        <w:rPr>
          <w:lang w:val="bg-BG"/>
        </w:rPr>
        <w:t xml:space="preserve">  3</w:t>
      </w:r>
      <w:r w:rsidRPr="00DE655E">
        <w:rPr>
          <w:lang w:val="bg-BG"/>
        </w:rPr>
        <w:t>.</w:t>
      </w:r>
      <w:r w:rsidRPr="006E491C">
        <w:rPr>
          <w:lang w:val="ru-RU"/>
        </w:rPr>
        <w:t xml:space="preserve"> </w:t>
      </w:r>
      <w:r w:rsidRPr="00DE655E">
        <w:rPr>
          <w:lang w:val="bg-BG"/>
        </w:rPr>
        <w:t>У</w:t>
      </w:r>
      <w:r w:rsidRPr="00DE655E">
        <w:rPr>
          <w:lang w:val="ru-RU"/>
        </w:rPr>
        <w:t>достоверение от органите на Националната агенция за приходите, че кандидатът няма парични задължения към държавата, установени с влязъл в сила акт на компетентен държавен орган</w:t>
      </w:r>
      <w:r w:rsidRPr="00DE655E">
        <w:rPr>
          <w:lang w:val="bg-BG"/>
        </w:rPr>
        <w:t>;</w:t>
      </w:r>
    </w:p>
    <w:p w:rsidR="00CE3030" w:rsidRPr="00DE655E" w:rsidRDefault="00CE3030" w:rsidP="002C2360">
      <w:pPr>
        <w:widowControl w:val="0"/>
        <w:autoSpaceDE w:val="0"/>
        <w:autoSpaceDN w:val="0"/>
        <w:adjustRightInd w:val="0"/>
        <w:ind w:firstLine="480"/>
        <w:jc w:val="both"/>
        <w:rPr>
          <w:lang w:val="ru-RU"/>
        </w:rPr>
      </w:pPr>
      <w:r w:rsidRPr="00DE655E">
        <w:rPr>
          <w:lang w:val="bg-BG"/>
        </w:rPr>
        <w:t xml:space="preserve"> 5</w:t>
      </w:r>
      <w:r w:rsidRPr="00DE655E">
        <w:rPr>
          <w:lang w:val="ru-RU"/>
        </w:rPr>
        <w:t xml:space="preserve">. </w:t>
      </w:r>
      <w:r w:rsidRPr="00DE655E">
        <w:rPr>
          <w:lang w:val="bg-BG"/>
        </w:rPr>
        <w:t>Д</w:t>
      </w:r>
      <w:r w:rsidRPr="00DE655E">
        <w:rPr>
          <w:lang w:val="ru-RU"/>
        </w:rPr>
        <w:t>окумент за внесена или учредена в полза на възложителя гаранция за изпълнение на договора;</w:t>
      </w:r>
    </w:p>
    <w:p w:rsidR="00CE3030" w:rsidRPr="00DE655E" w:rsidRDefault="00CE3030" w:rsidP="002C2360">
      <w:pPr>
        <w:widowControl w:val="0"/>
        <w:autoSpaceDE w:val="0"/>
        <w:autoSpaceDN w:val="0"/>
        <w:adjustRightInd w:val="0"/>
        <w:ind w:firstLine="480"/>
        <w:jc w:val="both"/>
        <w:rPr>
          <w:lang w:val="ru-RU"/>
        </w:rPr>
      </w:pPr>
      <w:r w:rsidRPr="00DE655E">
        <w:rPr>
          <w:lang w:val="bg-BG"/>
        </w:rPr>
        <w:t xml:space="preserve"> 6</w:t>
      </w:r>
      <w:r w:rsidRPr="00DE655E">
        <w:rPr>
          <w:lang w:val="ru-RU"/>
        </w:rPr>
        <w:t xml:space="preserve">. </w:t>
      </w:r>
      <w:r w:rsidRPr="00DE655E">
        <w:rPr>
          <w:lang w:val="bg-BG"/>
        </w:rPr>
        <w:t>С</w:t>
      </w:r>
      <w:r w:rsidRPr="00DE655E">
        <w:rPr>
          <w:lang w:val="ru-RU"/>
        </w:rPr>
        <w:t>видетелство за съдимост на физическото лице или на членовете на управителните органи на търговеца;</w:t>
      </w:r>
    </w:p>
    <w:p w:rsidR="00CE3030" w:rsidRPr="00DE655E" w:rsidRDefault="00CE3030" w:rsidP="002C2360">
      <w:pPr>
        <w:widowControl w:val="0"/>
        <w:autoSpaceDE w:val="0"/>
        <w:autoSpaceDN w:val="0"/>
        <w:adjustRightInd w:val="0"/>
        <w:ind w:firstLine="480"/>
        <w:jc w:val="both"/>
        <w:rPr>
          <w:lang w:val="bg-BG"/>
        </w:rPr>
      </w:pPr>
      <w:r w:rsidRPr="00DE655E">
        <w:rPr>
          <w:lang w:val="ru-RU"/>
        </w:rPr>
        <w:t xml:space="preserve"> 7.</w:t>
      </w:r>
      <w:r w:rsidRPr="006E491C">
        <w:rPr>
          <w:lang w:val="ru-RU"/>
        </w:rPr>
        <w:t xml:space="preserve"> </w:t>
      </w:r>
      <w:r w:rsidRPr="00DE655E">
        <w:rPr>
          <w:lang w:val="ru-RU"/>
        </w:rPr>
        <w:t>Заявление за достъп до горски територии,</w:t>
      </w:r>
      <w:r w:rsidRPr="006E491C">
        <w:rPr>
          <w:lang w:val="ru-RU"/>
        </w:rPr>
        <w:t xml:space="preserve"> </w:t>
      </w:r>
      <w:r w:rsidRPr="00DE655E">
        <w:rPr>
          <w:lang w:val="ru-RU"/>
        </w:rPr>
        <w:t>съгласно чл.23ал.2т. от Наредба №1/30.01.2012г.</w:t>
      </w:r>
    </w:p>
    <w:p w:rsidR="00CE3030" w:rsidRPr="00DE655E" w:rsidRDefault="00CE3030" w:rsidP="0066001E">
      <w:pPr>
        <w:widowControl w:val="0"/>
        <w:autoSpaceDE w:val="0"/>
        <w:autoSpaceDN w:val="0"/>
        <w:adjustRightInd w:val="0"/>
        <w:ind w:firstLine="480"/>
        <w:jc w:val="both"/>
        <w:rPr>
          <w:lang w:val="bg-BG"/>
        </w:rPr>
      </w:pPr>
      <w:r w:rsidRPr="006E491C">
        <w:rPr>
          <w:lang w:val="ru-RU"/>
        </w:rPr>
        <w:t xml:space="preserve"> </w:t>
      </w:r>
      <w:r w:rsidRPr="00DE655E">
        <w:rPr>
          <w:lang w:val="ru-RU"/>
        </w:rPr>
        <w:t>8.</w:t>
      </w:r>
      <w:r w:rsidRPr="006E491C">
        <w:rPr>
          <w:lang w:val="ru-RU"/>
        </w:rPr>
        <w:t xml:space="preserve"> </w:t>
      </w:r>
      <w:r w:rsidRPr="00DE655E">
        <w:rPr>
          <w:lang w:val="ru-RU"/>
        </w:rPr>
        <w:t xml:space="preserve">Декларация </w:t>
      </w:r>
      <w:r w:rsidRPr="00B02323">
        <w:rPr>
          <w:lang w:val="ru-RU"/>
        </w:rPr>
        <w:t xml:space="preserve"> ( </w:t>
      </w:r>
      <w:r w:rsidRPr="00DE655E">
        <w:rPr>
          <w:lang w:val="bg-BG"/>
        </w:rPr>
        <w:t>саморъчно  подписана</w:t>
      </w:r>
      <w:r w:rsidRPr="00B02323">
        <w:rPr>
          <w:lang w:val="ru-RU"/>
        </w:rPr>
        <w:t xml:space="preserve"> ) </w:t>
      </w:r>
      <w:r w:rsidRPr="00DE655E">
        <w:rPr>
          <w:lang w:val="bg-BG"/>
        </w:rPr>
        <w:t xml:space="preserve"> по  чл.3.5. от настоящия Договор.</w:t>
      </w:r>
    </w:p>
    <w:p w:rsidR="00CE3030" w:rsidRPr="00DE655E" w:rsidRDefault="00CE3030" w:rsidP="002C2360">
      <w:pPr>
        <w:widowControl w:val="0"/>
        <w:autoSpaceDE w:val="0"/>
        <w:autoSpaceDN w:val="0"/>
        <w:adjustRightInd w:val="0"/>
        <w:ind w:firstLine="480"/>
        <w:jc w:val="both"/>
        <w:rPr>
          <w:lang w:val="bg-BG"/>
        </w:rPr>
      </w:pPr>
    </w:p>
    <w:p w:rsidR="00CE3030" w:rsidRPr="00B02323" w:rsidRDefault="00CE3030" w:rsidP="00BA0435">
      <w:pPr>
        <w:widowControl w:val="0"/>
        <w:autoSpaceDE w:val="0"/>
        <w:autoSpaceDN w:val="0"/>
        <w:adjustRightInd w:val="0"/>
        <w:ind w:firstLine="480"/>
        <w:jc w:val="both"/>
        <w:rPr>
          <w:lang w:val="ru-RU"/>
        </w:rPr>
      </w:pPr>
      <w:r w:rsidRPr="00DE655E">
        <w:rPr>
          <w:lang w:val="bg-BG"/>
        </w:rPr>
        <w:tab/>
        <w:t xml:space="preserve">Настоящият договор </w:t>
      </w:r>
      <w:r w:rsidRPr="00F7725D">
        <w:rPr>
          <w:color w:val="000000"/>
          <w:lang w:val="bg-BG"/>
        </w:rPr>
        <w:t xml:space="preserve">съдържа </w:t>
      </w:r>
      <w:r w:rsidRPr="0087654B">
        <w:rPr>
          <w:color w:val="000000"/>
          <w:lang w:val="ru-RU"/>
        </w:rPr>
        <w:t>7</w:t>
      </w:r>
      <w:r>
        <w:rPr>
          <w:color w:val="000000"/>
          <w:lang w:val="bg-BG"/>
        </w:rPr>
        <w:t>/седем/</w:t>
      </w:r>
      <w:r>
        <w:rPr>
          <w:lang w:val="bg-BG"/>
        </w:rPr>
        <w:t xml:space="preserve"> страници и се изготви в  </w:t>
      </w:r>
      <w:r w:rsidRPr="00DE655E">
        <w:rPr>
          <w:lang w:val="bg-BG"/>
        </w:rPr>
        <w:t>три  /3/ еднообразни екземпляр</w:t>
      </w:r>
      <w:r>
        <w:rPr>
          <w:lang w:val="bg-BG"/>
        </w:rPr>
        <w:t>а – два  за  Община Твърдица</w:t>
      </w:r>
      <w:r w:rsidRPr="00DE655E">
        <w:rPr>
          <w:lang w:val="bg-BG"/>
        </w:rPr>
        <w:t xml:space="preserve">  и  един  за  фирмата –изпълнител.</w:t>
      </w:r>
    </w:p>
    <w:p w:rsidR="00CE3030" w:rsidRPr="00B02323" w:rsidRDefault="00CE3030" w:rsidP="00BA0435">
      <w:pPr>
        <w:widowControl w:val="0"/>
        <w:autoSpaceDE w:val="0"/>
        <w:autoSpaceDN w:val="0"/>
        <w:adjustRightInd w:val="0"/>
        <w:ind w:firstLine="480"/>
        <w:jc w:val="both"/>
        <w:rPr>
          <w:lang w:val="ru-RU"/>
        </w:rPr>
      </w:pPr>
    </w:p>
    <w:p w:rsidR="00CE3030" w:rsidRPr="00B02323" w:rsidRDefault="00CE3030" w:rsidP="00BA0435">
      <w:pPr>
        <w:widowControl w:val="0"/>
        <w:autoSpaceDE w:val="0"/>
        <w:autoSpaceDN w:val="0"/>
        <w:adjustRightInd w:val="0"/>
        <w:ind w:firstLine="480"/>
        <w:jc w:val="both"/>
        <w:rPr>
          <w:lang w:val="ru-RU"/>
        </w:rPr>
      </w:pPr>
    </w:p>
    <w:p w:rsidR="00CE3030" w:rsidRPr="00B02323" w:rsidRDefault="00CE3030" w:rsidP="00BA0435">
      <w:pPr>
        <w:widowControl w:val="0"/>
        <w:autoSpaceDE w:val="0"/>
        <w:autoSpaceDN w:val="0"/>
        <w:adjustRightInd w:val="0"/>
        <w:ind w:firstLine="480"/>
        <w:jc w:val="both"/>
        <w:rPr>
          <w:lang w:val="ru-RU"/>
        </w:rPr>
      </w:pPr>
    </w:p>
    <w:p w:rsidR="00CE3030" w:rsidRPr="006E491C" w:rsidRDefault="00CE3030" w:rsidP="00BA0435">
      <w:pPr>
        <w:widowControl w:val="0"/>
        <w:autoSpaceDE w:val="0"/>
        <w:autoSpaceDN w:val="0"/>
        <w:adjustRightInd w:val="0"/>
        <w:ind w:firstLine="480"/>
        <w:jc w:val="both"/>
        <w:rPr>
          <w:lang w:val="ru-RU"/>
        </w:rPr>
      </w:pPr>
    </w:p>
    <w:p w:rsidR="00CE3030" w:rsidRPr="00DE655E" w:rsidRDefault="00CE3030" w:rsidP="00BA0435">
      <w:pPr>
        <w:widowControl w:val="0"/>
        <w:autoSpaceDE w:val="0"/>
        <w:autoSpaceDN w:val="0"/>
        <w:adjustRightInd w:val="0"/>
        <w:ind w:firstLine="480"/>
        <w:jc w:val="both"/>
        <w:rPr>
          <w:lang w:val="bg-BG"/>
        </w:rPr>
      </w:pPr>
    </w:p>
    <w:p w:rsidR="00CE3030" w:rsidRPr="00DE655E" w:rsidRDefault="00CE3030" w:rsidP="00BA0435">
      <w:pPr>
        <w:widowControl w:val="0"/>
        <w:autoSpaceDE w:val="0"/>
        <w:autoSpaceDN w:val="0"/>
        <w:adjustRightInd w:val="0"/>
        <w:ind w:firstLine="480"/>
        <w:jc w:val="both"/>
        <w:rPr>
          <w:lang w:val="bg-BG"/>
        </w:rPr>
      </w:pPr>
    </w:p>
    <w:p w:rsidR="00CE3030" w:rsidRPr="00DE655E" w:rsidRDefault="00CE3030" w:rsidP="00FF5915">
      <w:pPr>
        <w:jc w:val="center"/>
        <w:rPr>
          <w:sz w:val="24"/>
          <w:szCs w:val="24"/>
          <w:lang w:val="bg-BG"/>
        </w:rPr>
        <w:sectPr w:rsidR="00CE3030" w:rsidRPr="00DE655E" w:rsidSect="00A14CBF">
          <w:footerReference w:type="default" r:id="rId7"/>
          <w:pgSz w:w="11906" w:h="16838"/>
          <w:pgMar w:top="709" w:right="746" w:bottom="568" w:left="1417" w:header="708" w:footer="985" w:gutter="0"/>
          <w:cols w:space="708"/>
          <w:docGrid w:linePitch="360"/>
        </w:sectPr>
      </w:pPr>
    </w:p>
    <w:p w:rsidR="00CE3030" w:rsidRPr="00636895" w:rsidRDefault="00CE3030" w:rsidP="007E733C">
      <w:pPr>
        <w:ind w:left="567"/>
        <w:rPr>
          <w:rFonts w:ascii="Calibri" w:hAnsi="Calibri" w:cs="Calibri"/>
          <w:sz w:val="24"/>
          <w:szCs w:val="24"/>
          <w:lang w:val="bg-BG"/>
        </w:rPr>
      </w:pPr>
    </w:p>
    <w:tbl>
      <w:tblPr>
        <w:tblW w:w="13907" w:type="dxa"/>
        <w:tblInd w:w="-68" w:type="dxa"/>
        <w:tblCellMar>
          <w:left w:w="70" w:type="dxa"/>
          <w:right w:w="70" w:type="dxa"/>
        </w:tblCellMar>
        <w:tblLook w:val="00A0"/>
      </w:tblPr>
      <w:tblGrid>
        <w:gridCol w:w="1640"/>
        <w:gridCol w:w="960"/>
        <w:gridCol w:w="973"/>
        <w:gridCol w:w="973"/>
        <w:gridCol w:w="973"/>
        <w:gridCol w:w="973"/>
        <w:gridCol w:w="1138"/>
        <w:gridCol w:w="1080"/>
        <w:gridCol w:w="1260"/>
        <w:gridCol w:w="1044"/>
        <w:gridCol w:w="973"/>
        <w:gridCol w:w="960"/>
        <w:gridCol w:w="960"/>
      </w:tblGrid>
      <w:tr w:rsidR="00CE3030" w:rsidRPr="0087654B">
        <w:trPr>
          <w:trHeight w:val="255"/>
        </w:trPr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E3030" w:rsidRPr="00636895" w:rsidRDefault="00CE3030" w:rsidP="00274736">
            <w:pPr>
              <w:rPr>
                <w:rFonts w:ascii="Calibri" w:hAnsi="Calibri" w:cs="Calibri"/>
                <w:color w:val="000000"/>
                <w:lang w:val="bg-BG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E3030" w:rsidRPr="00636895" w:rsidRDefault="00CE3030" w:rsidP="00274736">
            <w:pPr>
              <w:rPr>
                <w:rFonts w:ascii="Calibri" w:hAnsi="Calibri" w:cs="Calibri"/>
                <w:color w:val="000000"/>
                <w:lang w:val="bg-BG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E3030" w:rsidRPr="00636895" w:rsidRDefault="00CE3030" w:rsidP="00274736">
            <w:pPr>
              <w:rPr>
                <w:rFonts w:ascii="Calibri" w:hAnsi="Calibri" w:cs="Calibri"/>
                <w:color w:val="000000"/>
                <w:lang w:val="bg-BG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E3030" w:rsidRPr="00636895" w:rsidRDefault="00CE3030" w:rsidP="00274736">
            <w:pPr>
              <w:rPr>
                <w:rFonts w:ascii="Calibri" w:hAnsi="Calibri" w:cs="Calibri"/>
                <w:color w:val="000000"/>
                <w:lang w:val="bg-BG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E3030" w:rsidRPr="00636895" w:rsidRDefault="00CE3030" w:rsidP="00274736">
            <w:pPr>
              <w:rPr>
                <w:rFonts w:ascii="Calibri" w:hAnsi="Calibri" w:cs="Calibri"/>
                <w:color w:val="000000"/>
                <w:lang w:val="bg-BG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E3030" w:rsidRPr="00636895" w:rsidRDefault="00CE3030" w:rsidP="00274736">
            <w:pPr>
              <w:rPr>
                <w:rFonts w:ascii="Calibri" w:hAnsi="Calibri" w:cs="Calibri"/>
                <w:color w:val="000000"/>
                <w:lang w:val="bg-BG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E3030" w:rsidRPr="00636895" w:rsidRDefault="00CE3030" w:rsidP="00274736">
            <w:pPr>
              <w:rPr>
                <w:rFonts w:ascii="Calibri" w:hAnsi="Calibri" w:cs="Calibri"/>
                <w:color w:val="000000"/>
                <w:lang w:val="bg-BG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E3030" w:rsidRPr="00636895" w:rsidRDefault="00CE3030" w:rsidP="00274736">
            <w:pPr>
              <w:rPr>
                <w:rFonts w:ascii="Calibri" w:hAnsi="Calibri" w:cs="Calibri"/>
                <w:color w:val="000000"/>
                <w:lang w:val="bg-BG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E3030" w:rsidRPr="00636895" w:rsidRDefault="00CE3030" w:rsidP="00274736">
            <w:pPr>
              <w:rPr>
                <w:rFonts w:ascii="Calibri" w:hAnsi="Calibri" w:cs="Calibri"/>
                <w:color w:val="000000"/>
                <w:lang w:val="bg-BG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E3030" w:rsidRPr="00636895" w:rsidRDefault="00CE3030" w:rsidP="00274736">
            <w:pPr>
              <w:rPr>
                <w:rFonts w:ascii="Calibri" w:hAnsi="Calibri" w:cs="Calibri"/>
                <w:color w:val="000000"/>
                <w:lang w:val="bg-BG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E3030" w:rsidRPr="00636895" w:rsidRDefault="00CE3030" w:rsidP="00274736">
            <w:pPr>
              <w:rPr>
                <w:rFonts w:ascii="Calibri" w:hAnsi="Calibri" w:cs="Calibri"/>
                <w:color w:val="000000"/>
                <w:lang w:val="bg-BG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E3030" w:rsidRPr="00636895" w:rsidRDefault="00CE3030" w:rsidP="00274736">
            <w:pPr>
              <w:rPr>
                <w:rFonts w:ascii="Calibri" w:hAnsi="Calibri" w:cs="Calibri"/>
                <w:color w:val="000000"/>
                <w:lang w:val="bg-BG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E3030" w:rsidRPr="00636895" w:rsidRDefault="00CE3030" w:rsidP="00274736">
            <w:pPr>
              <w:rPr>
                <w:rFonts w:ascii="Calibri" w:hAnsi="Calibri" w:cs="Calibri"/>
                <w:color w:val="000000"/>
                <w:lang w:val="bg-BG"/>
              </w:rPr>
            </w:pPr>
          </w:p>
        </w:tc>
      </w:tr>
      <w:tr w:rsidR="00CE3030" w:rsidRPr="00636895">
        <w:trPr>
          <w:trHeight w:val="255"/>
        </w:trPr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E3030" w:rsidRPr="00636895" w:rsidRDefault="00CE3030" w:rsidP="00274736">
            <w:pPr>
              <w:rPr>
                <w:rFonts w:ascii="Calibri" w:hAnsi="Calibri" w:cs="Calibri"/>
                <w:color w:val="000000"/>
                <w:lang w:val="bg-BG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E3030" w:rsidRPr="00636895" w:rsidRDefault="00CE3030" w:rsidP="00274736">
            <w:pPr>
              <w:rPr>
                <w:rFonts w:ascii="Calibri" w:hAnsi="Calibri" w:cs="Calibri"/>
                <w:color w:val="000000"/>
                <w:lang w:val="bg-BG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E3030" w:rsidRPr="00636895" w:rsidRDefault="00CE3030" w:rsidP="00274736">
            <w:pPr>
              <w:rPr>
                <w:rFonts w:ascii="Calibri" w:hAnsi="Calibri" w:cs="Calibri"/>
                <w:color w:val="000000"/>
                <w:lang w:val="bg-BG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E3030" w:rsidRPr="00636895" w:rsidRDefault="00CE3030" w:rsidP="00274736">
            <w:pPr>
              <w:rPr>
                <w:rFonts w:ascii="Calibri" w:hAnsi="Calibri" w:cs="Calibri"/>
                <w:color w:val="000000"/>
                <w:lang w:val="bg-BG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E3030" w:rsidRPr="00636895" w:rsidRDefault="00CE3030" w:rsidP="00274736">
            <w:pPr>
              <w:rPr>
                <w:rFonts w:ascii="Calibri" w:hAnsi="Calibri" w:cs="Calibri"/>
                <w:color w:val="000000"/>
                <w:lang w:val="bg-BG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E3030" w:rsidRPr="00636895" w:rsidRDefault="00CE3030" w:rsidP="00274736">
            <w:pPr>
              <w:rPr>
                <w:rFonts w:ascii="Calibri" w:hAnsi="Calibri" w:cs="Calibri"/>
                <w:color w:val="000000"/>
                <w:lang w:val="bg-BG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E3030" w:rsidRPr="00636895" w:rsidRDefault="00CE3030" w:rsidP="00274736">
            <w:pPr>
              <w:rPr>
                <w:rFonts w:ascii="Calibri" w:hAnsi="Calibri" w:cs="Calibri"/>
                <w:color w:val="000000"/>
                <w:lang w:val="bg-BG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E3030" w:rsidRPr="00636895" w:rsidRDefault="00CE3030" w:rsidP="00274736">
            <w:pPr>
              <w:rPr>
                <w:rFonts w:ascii="Calibri" w:hAnsi="Calibri" w:cs="Calibri"/>
                <w:color w:val="000000"/>
                <w:lang w:val="bg-BG"/>
              </w:rPr>
            </w:pPr>
          </w:p>
        </w:tc>
        <w:tc>
          <w:tcPr>
            <w:tcW w:w="4237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E3030" w:rsidRPr="00636895" w:rsidRDefault="00CE3030" w:rsidP="00274736">
            <w:pPr>
              <w:rPr>
                <w:rFonts w:ascii="Calibri" w:hAnsi="Calibri" w:cs="Calibri"/>
                <w:b/>
                <w:bCs/>
                <w:color w:val="000000"/>
                <w:lang w:val="bg-BG"/>
              </w:rPr>
            </w:pPr>
            <w:r>
              <w:rPr>
                <w:rFonts w:ascii="Calibri" w:hAnsi="Calibri" w:cs="Calibri"/>
                <w:b/>
                <w:bCs/>
                <w:color w:val="000000"/>
                <w:lang w:val="bg-BG"/>
              </w:rPr>
              <w:t xml:space="preserve">приложение </w:t>
            </w:r>
            <w:r w:rsidRPr="00636895">
              <w:rPr>
                <w:rFonts w:ascii="Calibri" w:hAnsi="Calibri" w:cs="Calibri"/>
                <w:b/>
                <w:bCs/>
                <w:color w:val="000000"/>
                <w:lang w:val="bg-BG"/>
              </w:rPr>
              <w:t>-2  към  Договора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E3030" w:rsidRPr="00636895" w:rsidRDefault="00CE3030" w:rsidP="00274736">
            <w:pPr>
              <w:rPr>
                <w:rFonts w:ascii="Calibri" w:hAnsi="Calibri" w:cs="Calibri"/>
                <w:color w:val="000000"/>
                <w:lang w:val="bg-BG"/>
              </w:rPr>
            </w:pPr>
          </w:p>
        </w:tc>
      </w:tr>
      <w:tr w:rsidR="00CE3030" w:rsidRPr="00636895">
        <w:trPr>
          <w:trHeight w:val="255"/>
        </w:trPr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E3030" w:rsidRPr="00636895" w:rsidRDefault="00CE3030" w:rsidP="00274736">
            <w:pPr>
              <w:rPr>
                <w:rFonts w:ascii="Calibri" w:hAnsi="Calibri" w:cs="Calibri"/>
                <w:color w:val="000000"/>
                <w:lang w:val="bg-BG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E3030" w:rsidRPr="00636895" w:rsidRDefault="00CE3030" w:rsidP="00274736">
            <w:pPr>
              <w:rPr>
                <w:rFonts w:ascii="Calibri" w:hAnsi="Calibri" w:cs="Calibri"/>
                <w:color w:val="000000"/>
                <w:lang w:val="bg-BG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E3030" w:rsidRPr="00636895" w:rsidRDefault="00CE3030" w:rsidP="00274736">
            <w:pPr>
              <w:rPr>
                <w:rFonts w:ascii="Calibri" w:hAnsi="Calibri" w:cs="Calibri"/>
                <w:color w:val="000000"/>
                <w:lang w:val="bg-BG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E3030" w:rsidRPr="00636895" w:rsidRDefault="00CE3030" w:rsidP="00274736">
            <w:pPr>
              <w:rPr>
                <w:rFonts w:ascii="Calibri" w:hAnsi="Calibri" w:cs="Calibri"/>
                <w:color w:val="000000"/>
                <w:lang w:val="bg-BG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E3030" w:rsidRPr="00636895" w:rsidRDefault="00CE3030" w:rsidP="00274736">
            <w:pPr>
              <w:rPr>
                <w:rFonts w:ascii="Calibri" w:hAnsi="Calibri" w:cs="Calibri"/>
                <w:color w:val="000000"/>
                <w:lang w:val="bg-BG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E3030" w:rsidRPr="00636895" w:rsidRDefault="00CE3030" w:rsidP="00274736">
            <w:pPr>
              <w:rPr>
                <w:rFonts w:ascii="Calibri" w:hAnsi="Calibri" w:cs="Calibri"/>
                <w:color w:val="000000"/>
                <w:lang w:val="bg-BG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E3030" w:rsidRPr="00636895" w:rsidRDefault="00CE3030" w:rsidP="00274736">
            <w:pPr>
              <w:rPr>
                <w:rFonts w:ascii="Calibri" w:hAnsi="Calibri" w:cs="Calibri"/>
                <w:color w:val="000000"/>
                <w:lang w:val="bg-BG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E3030" w:rsidRPr="00636895" w:rsidRDefault="00CE3030" w:rsidP="00274736">
            <w:pPr>
              <w:rPr>
                <w:rFonts w:ascii="Calibri" w:hAnsi="Calibri" w:cs="Calibri"/>
                <w:color w:val="000000"/>
                <w:lang w:val="bg-BG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E3030" w:rsidRPr="00636895" w:rsidRDefault="00CE3030" w:rsidP="00274736">
            <w:pPr>
              <w:rPr>
                <w:rFonts w:ascii="Calibri" w:hAnsi="Calibri" w:cs="Calibri"/>
                <w:color w:val="000000"/>
                <w:lang w:val="bg-BG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E3030" w:rsidRPr="00636895" w:rsidRDefault="00CE3030" w:rsidP="00274736">
            <w:pPr>
              <w:rPr>
                <w:rFonts w:ascii="Calibri" w:hAnsi="Calibri" w:cs="Calibri"/>
                <w:color w:val="000000"/>
                <w:lang w:val="bg-BG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E3030" w:rsidRPr="00636895" w:rsidRDefault="00CE3030" w:rsidP="00274736">
            <w:pPr>
              <w:rPr>
                <w:rFonts w:ascii="Calibri" w:hAnsi="Calibri" w:cs="Calibri"/>
                <w:color w:val="000000"/>
                <w:lang w:val="bg-BG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E3030" w:rsidRPr="00636895" w:rsidRDefault="00CE3030" w:rsidP="00274736">
            <w:pPr>
              <w:rPr>
                <w:rFonts w:ascii="Calibri" w:hAnsi="Calibri" w:cs="Calibri"/>
                <w:color w:val="000000"/>
                <w:lang w:val="bg-BG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E3030" w:rsidRPr="00636895" w:rsidRDefault="00CE3030" w:rsidP="00274736">
            <w:pPr>
              <w:rPr>
                <w:rFonts w:ascii="Calibri" w:hAnsi="Calibri" w:cs="Calibri"/>
                <w:color w:val="000000"/>
                <w:lang w:val="bg-BG"/>
              </w:rPr>
            </w:pPr>
          </w:p>
        </w:tc>
      </w:tr>
      <w:tr w:rsidR="00CE3030" w:rsidRPr="0087654B">
        <w:trPr>
          <w:trHeight w:val="255"/>
        </w:trPr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E3030" w:rsidRPr="00636895" w:rsidRDefault="00CE3030" w:rsidP="00274736">
            <w:pPr>
              <w:rPr>
                <w:rFonts w:ascii="Calibri" w:hAnsi="Calibri" w:cs="Calibri"/>
                <w:color w:val="000000"/>
                <w:lang w:val="bg-BG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E3030" w:rsidRPr="00636895" w:rsidRDefault="00CE3030" w:rsidP="00274736">
            <w:pPr>
              <w:rPr>
                <w:rFonts w:ascii="Calibri" w:hAnsi="Calibri" w:cs="Calibri"/>
                <w:color w:val="000000"/>
                <w:lang w:val="bg-BG"/>
              </w:rPr>
            </w:pPr>
          </w:p>
        </w:tc>
        <w:tc>
          <w:tcPr>
            <w:tcW w:w="9387" w:type="dxa"/>
            <w:gridSpan w:val="9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E3030" w:rsidRPr="00636895" w:rsidRDefault="00CE3030" w:rsidP="00527EF1">
            <w:pPr>
              <w:rPr>
                <w:rFonts w:ascii="Calibri" w:hAnsi="Calibri" w:cs="Calibri"/>
                <w:color w:val="000000"/>
                <w:lang w:val="ru-RU"/>
              </w:rPr>
            </w:pPr>
            <w:r w:rsidRPr="00636895">
              <w:rPr>
                <w:rFonts w:ascii="Calibri" w:hAnsi="Calibri" w:cs="Calibri"/>
                <w:color w:val="000000"/>
                <w:lang w:val="bg-BG"/>
              </w:rPr>
              <w:t>График за изпълнение на  средния  месечен  добив на  дървесина ,</w:t>
            </w:r>
            <w:r w:rsidRPr="00636895">
              <w:rPr>
                <w:rFonts w:ascii="Calibri" w:hAnsi="Calibri" w:cs="Calibri"/>
                <w:color w:val="000000"/>
                <w:lang w:val="ru-RU"/>
              </w:rPr>
              <w:t xml:space="preserve"> </w:t>
            </w:r>
            <w:r w:rsidRPr="00636895">
              <w:rPr>
                <w:rFonts w:ascii="Calibri" w:hAnsi="Calibri" w:cs="Calibri"/>
                <w:color w:val="000000"/>
                <w:lang w:val="bg-BG"/>
              </w:rPr>
              <w:t xml:space="preserve">съгл.чл.5.15. от Договора   за  продажба  на стояща  дървесина на корен  от   Обект  № </w:t>
            </w:r>
            <w:r w:rsidRPr="00636895">
              <w:rPr>
                <w:rFonts w:ascii="Calibri" w:hAnsi="Calibri" w:cs="Calibri"/>
                <w:color w:val="000000"/>
                <w:lang w:val="ru-RU"/>
              </w:rPr>
              <w:t>1602</w:t>
            </w: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E3030" w:rsidRPr="00636895" w:rsidRDefault="00CE3030" w:rsidP="00274736">
            <w:pPr>
              <w:rPr>
                <w:rFonts w:ascii="Calibri" w:hAnsi="Calibri" w:cs="Calibri"/>
                <w:color w:val="000000"/>
                <w:lang w:val="bg-BG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E3030" w:rsidRPr="00636895" w:rsidRDefault="00CE3030" w:rsidP="00274736">
            <w:pPr>
              <w:rPr>
                <w:rFonts w:ascii="Calibri" w:hAnsi="Calibri" w:cs="Calibri"/>
                <w:color w:val="000000"/>
                <w:lang w:val="bg-BG"/>
              </w:rPr>
            </w:pPr>
          </w:p>
        </w:tc>
      </w:tr>
      <w:tr w:rsidR="00CE3030" w:rsidRPr="0087654B">
        <w:trPr>
          <w:trHeight w:val="255"/>
        </w:trPr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E3030" w:rsidRPr="00636895" w:rsidRDefault="00CE3030" w:rsidP="00274736">
            <w:pPr>
              <w:rPr>
                <w:rFonts w:ascii="Calibri" w:hAnsi="Calibri" w:cs="Calibri"/>
                <w:color w:val="000000"/>
                <w:lang w:val="bg-BG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E3030" w:rsidRPr="00636895" w:rsidRDefault="00CE3030" w:rsidP="00274736">
            <w:pPr>
              <w:rPr>
                <w:rFonts w:ascii="Calibri" w:hAnsi="Calibri" w:cs="Calibri"/>
                <w:color w:val="000000"/>
                <w:lang w:val="bg-BG"/>
              </w:rPr>
            </w:pPr>
          </w:p>
        </w:tc>
        <w:tc>
          <w:tcPr>
            <w:tcW w:w="7370" w:type="dxa"/>
            <w:gridSpan w:val="7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E3030" w:rsidRPr="00636895" w:rsidRDefault="00CE3030" w:rsidP="00274736">
            <w:pPr>
              <w:rPr>
                <w:rFonts w:ascii="Calibri" w:hAnsi="Calibri" w:cs="Calibri"/>
                <w:color w:val="000000"/>
                <w:lang w:val="bg-BG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E3030" w:rsidRPr="00636895" w:rsidRDefault="00CE3030" w:rsidP="00274736">
            <w:pPr>
              <w:rPr>
                <w:rFonts w:ascii="Calibri" w:hAnsi="Calibri" w:cs="Calibri"/>
                <w:color w:val="000000"/>
                <w:lang w:val="bg-BG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E3030" w:rsidRPr="00636895" w:rsidRDefault="00CE3030" w:rsidP="00274736">
            <w:pPr>
              <w:rPr>
                <w:rFonts w:ascii="Calibri" w:hAnsi="Calibri" w:cs="Calibri"/>
                <w:color w:val="000000"/>
                <w:lang w:val="bg-BG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E3030" w:rsidRPr="00636895" w:rsidRDefault="00CE3030" w:rsidP="00274736">
            <w:pPr>
              <w:rPr>
                <w:rFonts w:ascii="Calibri" w:hAnsi="Calibri" w:cs="Calibri"/>
                <w:color w:val="000000"/>
                <w:lang w:val="bg-BG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E3030" w:rsidRPr="00636895" w:rsidRDefault="00CE3030" w:rsidP="00274736">
            <w:pPr>
              <w:rPr>
                <w:rFonts w:ascii="Calibri" w:hAnsi="Calibri" w:cs="Calibri"/>
                <w:color w:val="000000"/>
                <w:lang w:val="bg-BG"/>
              </w:rPr>
            </w:pPr>
          </w:p>
        </w:tc>
      </w:tr>
      <w:tr w:rsidR="00CE3030" w:rsidRPr="00636895">
        <w:trPr>
          <w:trHeight w:val="255"/>
        </w:trPr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E3030" w:rsidRPr="00636895" w:rsidRDefault="00CE3030" w:rsidP="00274736">
            <w:pPr>
              <w:rPr>
                <w:rFonts w:ascii="Calibri" w:hAnsi="Calibri" w:cs="Calibri"/>
                <w:color w:val="000000"/>
                <w:lang w:val="bg-BG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E3030" w:rsidRPr="00636895" w:rsidRDefault="00CE3030" w:rsidP="00274736">
            <w:pPr>
              <w:rPr>
                <w:rFonts w:ascii="Calibri" w:hAnsi="Calibri" w:cs="Calibri"/>
                <w:color w:val="000000"/>
                <w:lang w:val="bg-BG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E3030" w:rsidRPr="00636895" w:rsidRDefault="00CE3030" w:rsidP="00274736">
            <w:pPr>
              <w:rPr>
                <w:rFonts w:ascii="Calibri" w:hAnsi="Calibri" w:cs="Calibri"/>
                <w:color w:val="000000"/>
                <w:lang w:val="bg-BG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E3030" w:rsidRPr="00636895" w:rsidRDefault="00CE3030" w:rsidP="00274736">
            <w:pPr>
              <w:rPr>
                <w:rFonts w:ascii="Calibri" w:hAnsi="Calibri" w:cs="Calibri"/>
                <w:color w:val="000000"/>
                <w:lang w:val="bg-BG"/>
              </w:rPr>
            </w:pPr>
          </w:p>
        </w:tc>
        <w:tc>
          <w:tcPr>
            <w:tcW w:w="3084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E3030" w:rsidRPr="00636895" w:rsidRDefault="00CE3030" w:rsidP="00274736">
            <w:pPr>
              <w:rPr>
                <w:rFonts w:ascii="Calibri" w:hAnsi="Calibri" w:cs="Calibri"/>
                <w:color w:val="000000"/>
                <w:lang w:val="bg-BG"/>
              </w:rPr>
            </w:pPr>
            <w:r w:rsidRPr="00636895">
              <w:rPr>
                <w:rFonts w:ascii="Calibri" w:hAnsi="Calibri" w:cs="Calibri"/>
                <w:color w:val="000000"/>
                <w:lang w:val="bg-BG"/>
              </w:rPr>
              <w:t xml:space="preserve">при </w:t>
            </w:r>
            <w:r w:rsidRPr="00636895">
              <w:rPr>
                <w:rFonts w:ascii="Calibri" w:hAnsi="Calibri" w:cs="Calibri"/>
                <w:b/>
                <w:bCs/>
                <w:color w:val="000000"/>
                <w:lang w:val="bg-BG"/>
              </w:rPr>
              <w:t>ОГТ – Община Твърдица</w:t>
            </w: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E3030" w:rsidRPr="00636895" w:rsidRDefault="00CE3030" w:rsidP="00274736">
            <w:pPr>
              <w:rPr>
                <w:rFonts w:ascii="Calibri" w:hAnsi="Calibri" w:cs="Calibri"/>
                <w:color w:val="000000"/>
                <w:lang w:val="bg-BG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E3030" w:rsidRPr="00636895" w:rsidRDefault="00CE3030" w:rsidP="00274736">
            <w:pPr>
              <w:rPr>
                <w:rFonts w:ascii="Calibri" w:hAnsi="Calibri" w:cs="Calibri"/>
                <w:color w:val="000000"/>
                <w:lang w:val="bg-BG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E3030" w:rsidRPr="00636895" w:rsidRDefault="00CE3030" w:rsidP="00274736">
            <w:pPr>
              <w:rPr>
                <w:rFonts w:ascii="Calibri" w:hAnsi="Calibri" w:cs="Calibri"/>
                <w:color w:val="000000"/>
                <w:lang w:val="bg-BG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E3030" w:rsidRPr="00636895" w:rsidRDefault="00CE3030" w:rsidP="00274736">
            <w:pPr>
              <w:rPr>
                <w:rFonts w:ascii="Calibri" w:hAnsi="Calibri" w:cs="Calibri"/>
                <w:color w:val="000000"/>
                <w:lang w:val="bg-BG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E3030" w:rsidRPr="00636895" w:rsidRDefault="00CE3030" w:rsidP="00274736">
            <w:pPr>
              <w:rPr>
                <w:rFonts w:ascii="Calibri" w:hAnsi="Calibri" w:cs="Calibri"/>
                <w:color w:val="000000"/>
                <w:lang w:val="bg-BG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E3030" w:rsidRPr="00636895" w:rsidRDefault="00CE3030" w:rsidP="00274736">
            <w:pPr>
              <w:rPr>
                <w:rFonts w:ascii="Calibri" w:hAnsi="Calibri" w:cs="Calibri"/>
                <w:color w:val="000000"/>
                <w:lang w:val="bg-BG"/>
              </w:rPr>
            </w:pPr>
          </w:p>
        </w:tc>
      </w:tr>
      <w:tr w:rsidR="00CE3030" w:rsidRPr="00636895">
        <w:trPr>
          <w:trHeight w:val="255"/>
        </w:trPr>
        <w:tc>
          <w:tcPr>
            <w:tcW w:w="164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E3030" w:rsidRPr="00636895" w:rsidRDefault="00CE3030" w:rsidP="00274736">
            <w:pPr>
              <w:rPr>
                <w:rFonts w:ascii="Calibri" w:hAnsi="Calibri" w:cs="Calibri"/>
                <w:color w:val="000000"/>
                <w:lang w:val="bg-BG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E3030" w:rsidRPr="00636895" w:rsidRDefault="00CE3030" w:rsidP="00274736">
            <w:pPr>
              <w:rPr>
                <w:rFonts w:ascii="Calibri" w:hAnsi="Calibri" w:cs="Calibri"/>
                <w:color w:val="000000"/>
                <w:lang w:val="bg-BG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E3030" w:rsidRPr="00636895" w:rsidRDefault="00CE3030" w:rsidP="00274736">
            <w:pPr>
              <w:rPr>
                <w:rFonts w:ascii="Calibri" w:hAnsi="Calibri" w:cs="Calibri"/>
                <w:color w:val="000000"/>
                <w:lang w:val="bg-BG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E3030" w:rsidRPr="00636895" w:rsidRDefault="00CE3030" w:rsidP="00274736">
            <w:pPr>
              <w:rPr>
                <w:rFonts w:ascii="Calibri" w:hAnsi="Calibri" w:cs="Calibri"/>
                <w:color w:val="000000"/>
                <w:lang w:val="bg-BG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E3030" w:rsidRPr="00636895" w:rsidRDefault="00CE3030" w:rsidP="00274736">
            <w:pPr>
              <w:rPr>
                <w:rFonts w:ascii="Calibri" w:hAnsi="Calibri" w:cs="Calibri"/>
                <w:color w:val="000000"/>
                <w:lang w:val="bg-BG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E3030" w:rsidRPr="00636895" w:rsidRDefault="00CE3030" w:rsidP="00274736">
            <w:pPr>
              <w:rPr>
                <w:rFonts w:ascii="Calibri" w:hAnsi="Calibri" w:cs="Calibri"/>
                <w:color w:val="000000"/>
                <w:lang w:val="bg-BG"/>
              </w:rPr>
            </w:pPr>
          </w:p>
        </w:tc>
        <w:tc>
          <w:tcPr>
            <w:tcW w:w="11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E3030" w:rsidRPr="00636895" w:rsidRDefault="00CE3030" w:rsidP="00274736">
            <w:pPr>
              <w:rPr>
                <w:rFonts w:ascii="Calibri" w:hAnsi="Calibri" w:cs="Calibri"/>
                <w:color w:val="000000"/>
                <w:lang w:val="bg-BG"/>
              </w:rPr>
            </w:pPr>
          </w:p>
        </w:tc>
        <w:tc>
          <w:tcPr>
            <w:tcW w:w="10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E3030" w:rsidRPr="00636895" w:rsidRDefault="00CE3030" w:rsidP="00274736">
            <w:pPr>
              <w:rPr>
                <w:rFonts w:ascii="Calibri" w:hAnsi="Calibri" w:cs="Calibri"/>
                <w:color w:val="000000"/>
                <w:lang w:val="bg-BG"/>
              </w:rPr>
            </w:pPr>
          </w:p>
        </w:tc>
        <w:tc>
          <w:tcPr>
            <w:tcW w:w="12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E3030" w:rsidRPr="00636895" w:rsidRDefault="00CE3030" w:rsidP="00274736">
            <w:pPr>
              <w:rPr>
                <w:rFonts w:ascii="Calibri" w:hAnsi="Calibri" w:cs="Calibri"/>
                <w:color w:val="000000"/>
                <w:lang w:val="bg-BG"/>
              </w:rPr>
            </w:pPr>
          </w:p>
        </w:tc>
        <w:tc>
          <w:tcPr>
            <w:tcW w:w="104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E3030" w:rsidRPr="00636895" w:rsidRDefault="00CE3030" w:rsidP="00274736">
            <w:pPr>
              <w:rPr>
                <w:rFonts w:ascii="Calibri" w:hAnsi="Calibri" w:cs="Calibri"/>
                <w:color w:val="000000"/>
                <w:lang w:val="bg-BG"/>
              </w:rPr>
            </w:pPr>
          </w:p>
        </w:tc>
        <w:tc>
          <w:tcPr>
            <w:tcW w:w="97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E3030" w:rsidRPr="00636895" w:rsidRDefault="00CE3030" w:rsidP="00274736">
            <w:pPr>
              <w:rPr>
                <w:rFonts w:ascii="Calibri" w:hAnsi="Calibri" w:cs="Calibri"/>
                <w:color w:val="000000"/>
                <w:lang w:val="bg-BG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E3030" w:rsidRPr="00636895" w:rsidRDefault="00CE3030" w:rsidP="00274736">
            <w:pPr>
              <w:rPr>
                <w:rFonts w:ascii="Calibri" w:hAnsi="Calibri" w:cs="Calibri"/>
                <w:color w:val="000000"/>
                <w:lang w:val="bg-BG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CE3030" w:rsidRPr="00636895" w:rsidRDefault="00CE3030" w:rsidP="00274736">
            <w:pPr>
              <w:rPr>
                <w:rFonts w:ascii="Calibri" w:hAnsi="Calibri" w:cs="Calibri"/>
                <w:color w:val="000000"/>
                <w:lang w:val="bg-BG"/>
              </w:rPr>
            </w:pPr>
          </w:p>
        </w:tc>
      </w:tr>
      <w:tr w:rsidR="00CE3030" w:rsidRPr="00636895">
        <w:trPr>
          <w:trHeight w:val="255"/>
        </w:trPr>
        <w:tc>
          <w:tcPr>
            <w:tcW w:w="1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CE3030" w:rsidRPr="00636895" w:rsidRDefault="00CE3030" w:rsidP="00274736">
            <w:pPr>
              <w:rPr>
                <w:rFonts w:ascii="Calibri" w:hAnsi="Calibri" w:cs="Calibri"/>
                <w:b/>
                <w:bCs/>
                <w:color w:val="000000"/>
                <w:lang w:val="bg-BG"/>
              </w:rPr>
            </w:pPr>
            <w:r w:rsidRPr="00636895">
              <w:rPr>
                <w:rFonts w:ascii="Calibri" w:hAnsi="Calibri" w:cs="Calibri"/>
                <w:b/>
                <w:bCs/>
                <w:color w:val="000000"/>
                <w:lang w:val="bg-BG"/>
              </w:rPr>
              <w:t>количество пл.м3 (общо)</w:t>
            </w:r>
          </w:p>
        </w:tc>
        <w:tc>
          <w:tcPr>
            <w:tcW w:w="12267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</w:tcPr>
          <w:p w:rsidR="00CE3030" w:rsidRPr="00636895" w:rsidRDefault="00CE3030" w:rsidP="00274736">
            <w:pPr>
              <w:jc w:val="center"/>
              <w:rPr>
                <w:rFonts w:ascii="Calibri" w:hAnsi="Calibri" w:cs="Calibri"/>
                <w:b/>
                <w:bCs/>
                <w:color w:val="000000"/>
                <w:lang w:val="bg-BG"/>
              </w:rPr>
            </w:pPr>
            <w:r w:rsidRPr="00636895">
              <w:rPr>
                <w:rFonts w:ascii="Calibri" w:hAnsi="Calibri" w:cs="Calibri"/>
                <w:b/>
                <w:bCs/>
                <w:color w:val="000000"/>
                <w:lang w:val="bg-BG"/>
              </w:rPr>
              <w:t>разпределение по месеци</w:t>
            </w:r>
          </w:p>
        </w:tc>
      </w:tr>
      <w:tr w:rsidR="00CE3030" w:rsidRPr="00636895">
        <w:trPr>
          <w:trHeight w:val="244"/>
        </w:trPr>
        <w:tc>
          <w:tcPr>
            <w:tcW w:w="16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3030" w:rsidRPr="00636895" w:rsidRDefault="00CE3030" w:rsidP="00274736">
            <w:pPr>
              <w:rPr>
                <w:rFonts w:ascii="Calibri" w:hAnsi="Calibri" w:cs="Calibri"/>
                <w:b/>
                <w:bCs/>
                <w:color w:val="000000"/>
                <w:lang w:val="bg-BG"/>
              </w:rPr>
            </w:pPr>
          </w:p>
        </w:tc>
        <w:tc>
          <w:tcPr>
            <w:tcW w:w="960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bottom"/>
          </w:tcPr>
          <w:p w:rsidR="00CE3030" w:rsidRPr="00636895" w:rsidRDefault="00CE3030" w:rsidP="00274736">
            <w:pPr>
              <w:rPr>
                <w:rFonts w:ascii="Calibri" w:hAnsi="Calibri" w:cs="Calibri"/>
                <w:b/>
                <w:bCs/>
                <w:color w:val="000000"/>
                <w:lang w:val="bg-BG"/>
              </w:rPr>
            </w:pPr>
            <w:r w:rsidRPr="00636895">
              <w:rPr>
                <w:rFonts w:ascii="Calibri" w:hAnsi="Calibri" w:cs="Calibri"/>
                <w:b/>
                <w:bCs/>
                <w:color w:val="000000"/>
                <w:lang w:val="bg-BG"/>
              </w:rPr>
              <w:t>I</w:t>
            </w:r>
          </w:p>
        </w:tc>
        <w:tc>
          <w:tcPr>
            <w:tcW w:w="973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bottom"/>
          </w:tcPr>
          <w:p w:rsidR="00CE3030" w:rsidRPr="00636895" w:rsidRDefault="00CE3030" w:rsidP="00274736">
            <w:pPr>
              <w:rPr>
                <w:rFonts w:ascii="Calibri" w:hAnsi="Calibri" w:cs="Calibri"/>
                <w:b/>
                <w:bCs/>
                <w:color w:val="000000"/>
                <w:lang w:val="bg-BG"/>
              </w:rPr>
            </w:pPr>
            <w:r w:rsidRPr="00636895">
              <w:rPr>
                <w:rFonts w:ascii="Calibri" w:hAnsi="Calibri" w:cs="Calibri"/>
                <w:b/>
                <w:bCs/>
                <w:color w:val="000000"/>
                <w:lang w:val="bg-BG"/>
              </w:rPr>
              <w:t>II</w:t>
            </w:r>
          </w:p>
        </w:tc>
        <w:tc>
          <w:tcPr>
            <w:tcW w:w="973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bottom"/>
          </w:tcPr>
          <w:p w:rsidR="00CE3030" w:rsidRPr="00636895" w:rsidRDefault="00CE3030" w:rsidP="00274736">
            <w:pPr>
              <w:rPr>
                <w:rFonts w:ascii="Calibri" w:hAnsi="Calibri" w:cs="Calibri"/>
                <w:b/>
                <w:bCs/>
                <w:color w:val="000000"/>
                <w:lang w:val="bg-BG"/>
              </w:rPr>
            </w:pPr>
            <w:r w:rsidRPr="00636895">
              <w:rPr>
                <w:rFonts w:ascii="Calibri" w:hAnsi="Calibri" w:cs="Calibri"/>
                <w:b/>
                <w:bCs/>
                <w:color w:val="000000"/>
                <w:lang w:val="bg-BG"/>
              </w:rPr>
              <w:t>III</w:t>
            </w:r>
          </w:p>
        </w:tc>
        <w:tc>
          <w:tcPr>
            <w:tcW w:w="973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bottom"/>
          </w:tcPr>
          <w:p w:rsidR="00CE3030" w:rsidRPr="00636895" w:rsidRDefault="00CE3030" w:rsidP="00274736">
            <w:pPr>
              <w:rPr>
                <w:rFonts w:ascii="Calibri" w:hAnsi="Calibri" w:cs="Calibri"/>
                <w:b/>
                <w:bCs/>
                <w:color w:val="000000"/>
                <w:lang w:val="bg-BG"/>
              </w:rPr>
            </w:pPr>
            <w:r w:rsidRPr="00636895">
              <w:rPr>
                <w:rFonts w:ascii="Calibri" w:hAnsi="Calibri" w:cs="Calibri"/>
                <w:b/>
                <w:bCs/>
                <w:color w:val="000000"/>
                <w:lang w:val="bg-BG"/>
              </w:rPr>
              <w:t>IV</w:t>
            </w:r>
          </w:p>
        </w:tc>
        <w:tc>
          <w:tcPr>
            <w:tcW w:w="973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bottom"/>
          </w:tcPr>
          <w:p w:rsidR="00CE3030" w:rsidRPr="00636895" w:rsidRDefault="00CE3030" w:rsidP="00274736">
            <w:pPr>
              <w:rPr>
                <w:rFonts w:ascii="Calibri" w:hAnsi="Calibri" w:cs="Calibri"/>
                <w:b/>
                <w:bCs/>
                <w:color w:val="000000"/>
                <w:lang w:val="bg-BG"/>
              </w:rPr>
            </w:pPr>
            <w:r w:rsidRPr="00636895">
              <w:rPr>
                <w:rFonts w:ascii="Calibri" w:hAnsi="Calibri" w:cs="Calibri"/>
                <w:b/>
                <w:bCs/>
                <w:color w:val="000000"/>
                <w:lang w:val="bg-BG"/>
              </w:rPr>
              <w:t>V</w:t>
            </w:r>
          </w:p>
        </w:tc>
        <w:tc>
          <w:tcPr>
            <w:tcW w:w="1138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bottom"/>
          </w:tcPr>
          <w:p w:rsidR="00CE3030" w:rsidRPr="00636895" w:rsidRDefault="00CE3030" w:rsidP="00274736">
            <w:pPr>
              <w:rPr>
                <w:rFonts w:ascii="Calibri" w:hAnsi="Calibri" w:cs="Calibri"/>
                <w:b/>
                <w:bCs/>
                <w:color w:val="000000"/>
                <w:lang w:val="bg-BG"/>
              </w:rPr>
            </w:pPr>
            <w:r w:rsidRPr="00636895">
              <w:rPr>
                <w:rFonts w:ascii="Calibri" w:hAnsi="Calibri" w:cs="Calibri"/>
                <w:b/>
                <w:bCs/>
                <w:color w:val="000000"/>
                <w:lang w:val="bg-BG"/>
              </w:rPr>
              <w:t>VI</w:t>
            </w:r>
          </w:p>
        </w:tc>
        <w:tc>
          <w:tcPr>
            <w:tcW w:w="1080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bottom"/>
          </w:tcPr>
          <w:p w:rsidR="00CE3030" w:rsidRPr="00636895" w:rsidRDefault="00CE3030" w:rsidP="00274736">
            <w:pPr>
              <w:rPr>
                <w:rFonts w:ascii="Calibri" w:hAnsi="Calibri" w:cs="Calibri"/>
                <w:b/>
                <w:bCs/>
                <w:color w:val="000000"/>
                <w:lang w:val="bg-BG"/>
              </w:rPr>
            </w:pPr>
            <w:r w:rsidRPr="00636895">
              <w:rPr>
                <w:rFonts w:ascii="Calibri" w:hAnsi="Calibri" w:cs="Calibri"/>
                <w:b/>
                <w:bCs/>
                <w:color w:val="000000"/>
                <w:lang w:val="bg-BG"/>
              </w:rPr>
              <w:t>VII</w:t>
            </w:r>
          </w:p>
        </w:tc>
        <w:tc>
          <w:tcPr>
            <w:tcW w:w="1260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bottom"/>
          </w:tcPr>
          <w:p w:rsidR="00CE3030" w:rsidRPr="00636895" w:rsidRDefault="00CE3030" w:rsidP="00274736">
            <w:pPr>
              <w:rPr>
                <w:rFonts w:ascii="Calibri" w:hAnsi="Calibri" w:cs="Calibri"/>
                <w:b/>
                <w:bCs/>
                <w:color w:val="000000"/>
                <w:lang w:val="bg-BG"/>
              </w:rPr>
            </w:pPr>
            <w:r w:rsidRPr="00636895">
              <w:rPr>
                <w:rFonts w:ascii="Calibri" w:hAnsi="Calibri" w:cs="Calibri"/>
                <w:b/>
                <w:bCs/>
                <w:color w:val="000000"/>
                <w:lang w:val="bg-BG"/>
              </w:rPr>
              <w:t>VIII</w:t>
            </w:r>
          </w:p>
        </w:tc>
        <w:tc>
          <w:tcPr>
            <w:tcW w:w="1044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bottom"/>
          </w:tcPr>
          <w:p w:rsidR="00CE3030" w:rsidRPr="00636895" w:rsidRDefault="00CE3030" w:rsidP="00274736">
            <w:pPr>
              <w:rPr>
                <w:rFonts w:ascii="Calibri" w:hAnsi="Calibri" w:cs="Calibri"/>
                <w:b/>
                <w:bCs/>
                <w:color w:val="000000"/>
                <w:lang w:val="bg-BG"/>
              </w:rPr>
            </w:pPr>
            <w:r w:rsidRPr="00636895">
              <w:rPr>
                <w:rFonts w:ascii="Calibri" w:hAnsi="Calibri" w:cs="Calibri"/>
                <w:b/>
                <w:bCs/>
                <w:color w:val="000000"/>
                <w:lang w:val="bg-BG"/>
              </w:rPr>
              <w:t>IX</w:t>
            </w:r>
          </w:p>
        </w:tc>
        <w:tc>
          <w:tcPr>
            <w:tcW w:w="973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bottom"/>
          </w:tcPr>
          <w:p w:rsidR="00CE3030" w:rsidRPr="00636895" w:rsidRDefault="00CE3030" w:rsidP="00274736">
            <w:pPr>
              <w:rPr>
                <w:rFonts w:ascii="Calibri" w:hAnsi="Calibri" w:cs="Calibri"/>
                <w:b/>
                <w:bCs/>
                <w:color w:val="000000"/>
                <w:lang w:val="bg-BG"/>
              </w:rPr>
            </w:pPr>
            <w:r w:rsidRPr="00636895">
              <w:rPr>
                <w:rFonts w:ascii="Calibri" w:hAnsi="Calibri" w:cs="Calibri"/>
                <w:b/>
                <w:bCs/>
                <w:color w:val="000000"/>
                <w:lang w:val="bg-BG"/>
              </w:rPr>
              <w:t>X</w:t>
            </w:r>
          </w:p>
        </w:tc>
        <w:tc>
          <w:tcPr>
            <w:tcW w:w="960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bottom"/>
          </w:tcPr>
          <w:p w:rsidR="00CE3030" w:rsidRPr="00636895" w:rsidRDefault="00CE3030" w:rsidP="00274736">
            <w:pPr>
              <w:rPr>
                <w:rFonts w:ascii="Calibri" w:hAnsi="Calibri" w:cs="Calibri"/>
                <w:b/>
                <w:bCs/>
                <w:color w:val="000000"/>
                <w:lang w:val="bg-BG"/>
              </w:rPr>
            </w:pPr>
            <w:r w:rsidRPr="00636895">
              <w:rPr>
                <w:rFonts w:ascii="Calibri" w:hAnsi="Calibri" w:cs="Calibri"/>
                <w:b/>
                <w:bCs/>
                <w:color w:val="000000"/>
                <w:lang w:val="bg-BG"/>
              </w:rPr>
              <w:t>XI</w:t>
            </w:r>
          </w:p>
        </w:tc>
        <w:tc>
          <w:tcPr>
            <w:tcW w:w="960" w:type="dxa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bottom"/>
          </w:tcPr>
          <w:p w:rsidR="00CE3030" w:rsidRPr="00636895" w:rsidRDefault="00CE3030" w:rsidP="00274736">
            <w:pPr>
              <w:rPr>
                <w:rFonts w:ascii="Calibri" w:hAnsi="Calibri" w:cs="Calibri"/>
                <w:b/>
                <w:bCs/>
                <w:color w:val="000000"/>
                <w:lang w:val="bg-BG"/>
              </w:rPr>
            </w:pPr>
            <w:r w:rsidRPr="00636895">
              <w:rPr>
                <w:rFonts w:ascii="Calibri" w:hAnsi="Calibri" w:cs="Calibri"/>
                <w:b/>
                <w:bCs/>
                <w:color w:val="000000"/>
                <w:lang w:val="bg-BG"/>
              </w:rPr>
              <w:t>XII</w:t>
            </w:r>
          </w:p>
        </w:tc>
      </w:tr>
      <w:tr w:rsidR="00CE3030" w:rsidRPr="00636895">
        <w:trPr>
          <w:trHeight w:val="244"/>
        </w:trPr>
        <w:tc>
          <w:tcPr>
            <w:tcW w:w="16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E3030" w:rsidRPr="00636895" w:rsidRDefault="00CE3030" w:rsidP="00274736">
            <w:pPr>
              <w:rPr>
                <w:rFonts w:ascii="Calibri" w:hAnsi="Calibri" w:cs="Calibri"/>
                <w:b/>
                <w:bCs/>
                <w:color w:val="000000"/>
                <w:lang w:val="bg-BG"/>
              </w:rPr>
            </w:pPr>
          </w:p>
        </w:tc>
        <w:tc>
          <w:tcPr>
            <w:tcW w:w="9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E3030" w:rsidRPr="00636895" w:rsidRDefault="00CE3030" w:rsidP="00274736">
            <w:pPr>
              <w:rPr>
                <w:rFonts w:ascii="Calibri" w:hAnsi="Calibri" w:cs="Calibri"/>
                <w:b/>
                <w:bCs/>
                <w:color w:val="000000"/>
                <w:lang w:val="bg-BG"/>
              </w:rPr>
            </w:pPr>
          </w:p>
        </w:tc>
        <w:tc>
          <w:tcPr>
            <w:tcW w:w="97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E3030" w:rsidRPr="00636895" w:rsidRDefault="00CE3030" w:rsidP="00274736">
            <w:pPr>
              <w:rPr>
                <w:rFonts w:ascii="Calibri" w:hAnsi="Calibri" w:cs="Calibri"/>
                <w:b/>
                <w:bCs/>
                <w:color w:val="000000"/>
                <w:lang w:val="bg-BG"/>
              </w:rPr>
            </w:pPr>
          </w:p>
        </w:tc>
        <w:tc>
          <w:tcPr>
            <w:tcW w:w="97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E3030" w:rsidRPr="00636895" w:rsidRDefault="00CE3030" w:rsidP="00274736">
            <w:pPr>
              <w:rPr>
                <w:rFonts w:ascii="Calibri" w:hAnsi="Calibri" w:cs="Calibri"/>
                <w:b/>
                <w:bCs/>
                <w:color w:val="000000"/>
                <w:lang w:val="bg-BG"/>
              </w:rPr>
            </w:pPr>
          </w:p>
        </w:tc>
        <w:tc>
          <w:tcPr>
            <w:tcW w:w="97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E3030" w:rsidRPr="00636895" w:rsidRDefault="00CE3030" w:rsidP="00274736">
            <w:pPr>
              <w:rPr>
                <w:rFonts w:ascii="Calibri" w:hAnsi="Calibri" w:cs="Calibri"/>
                <w:b/>
                <w:bCs/>
                <w:color w:val="000000"/>
                <w:lang w:val="bg-BG"/>
              </w:rPr>
            </w:pPr>
          </w:p>
        </w:tc>
        <w:tc>
          <w:tcPr>
            <w:tcW w:w="97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E3030" w:rsidRPr="00636895" w:rsidRDefault="00CE3030" w:rsidP="00274736">
            <w:pPr>
              <w:rPr>
                <w:rFonts w:ascii="Calibri" w:hAnsi="Calibri" w:cs="Calibri"/>
                <w:b/>
                <w:bCs/>
                <w:color w:val="000000"/>
                <w:lang w:val="bg-BG"/>
              </w:rPr>
            </w:pPr>
          </w:p>
        </w:tc>
        <w:tc>
          <w:tcPr>
            <w:tcW w:w="1138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E3030" w:rsidRPr="00636895" w:rsidRDefault="00CE3030" w:rsidP="00274736">
            <w:pPr>
              <w:rPr>
                <w:rFonts w:ascii="Calibri" w:hAnsi="Calibri" w:cs="Calibri"/>
                <w:b/>
                <w:bCs/>
                <w:color w:val="000000"/>
                <w:lang w:val="bg-BG"/>
              </w:rPr>
            </w:pPr>
          </w:p>
        </w:tc>
        <w:tc>
          <w:tcPr>
            <w:tcW w:w="108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E3030" w:rsidRPr="00636895" w:rsidRDefault="00CE3030" w:rsidP="00274736">
            <w:pPr>
              <w:rPr>
                <w:rFonts w:ascii="Calibri" w:hAnsi="Calibri" w:cs="Calibri"/>
                <w:b/>
                <w:bCs/>
                <w:color w:val="000000"/>
                <w:lang w:val="bg-BG"/>
              </w:rPr>
            </w:pPr>
          </w:p>
        </w:tc>
        <w:tc>
          <w:tcPr>
            <w:tcW w:w="12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E3030" w:rsidRPr="00636895" w:rsidRDefault="00CE3030" w:rsidP="00274736">
            <w:pPr>
              <w:rPr>
                <w:rFonts w:ascii="Calibri" w:hAnsi="Calibri" w:cs="Calibri"/>
                <w:b/>
                <w:bCs/>
                <w:color w:val="000000"/>
                <w:lang w:val="bg-BG"/>
              </w:rPr>
            </w:pPr>
          </w:p>
        </w:tc>
        <w:tc>
          <w:tcPr>
            <w:tcW w:w="1044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E3030" w:rsidRPr="00636895" w:rsidRDefault="00CE3030" w:rsidP="00274736">
            <w:pPr>
              <w:rPr>
                <w:rFonts w:ascii="Calibri" w:hAnsi="Calibri" w:cs="Calibri"/>
                <w:b/>
                <w:bCs/>
                <w:color w:val="000000"/>
                <w:lang w:val="bg-BG"/>
              </w:rPr>
            </w:pPr>
          </w:p>
        </w:tc>
        <w:tc>
          <w:tcPr>
            <w:tcW w:w="973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E3030" w:rsidRPr="00636895" w:rsidRDefault="00CE3030" w:rsidP="00274736">
            <w:pPr>
              <w:rPr>
                <w:rFonts w:ascii="Calibri" w:hAnsi="Calibri" w:cs="Calibri"/>
                <w:b/>
                <w:bCs/>
                <w:color w:val="000000"/>
                <w:lang w:val="bg-BG"/>
              </w:rPr>
            </w:pPr>
          </w:p>
        </w:tc>
        <w:tc>
          <w:tcPr>
            <w:tcW w:w="9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E3030" w:rsidRPr="00636895" w:rsidRDefault="00CE3030" w:rsidP="00274736">
            <w:pPr>
              <w:rPr>
                <w:rFonts w:ascii="Calibri" w:hAnsi="Calibri" w:cs="Calibri"/>
                <w:b/>
                <w:bCs/>
                <w:color w:val="000000"/>
                <w:lang w:val="bg-BG"/>
              </w:rPr>
            </w:pPr>
          </w:p>
        </w:tc>
        <w:tc>
          <w:tcPr>
            <w:tcW w:w="96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E3030" w:rsidRPr="00636895" w:rsidRDefault="00CE3030" w:rsidP="00274736">
            <w:pPr>
              <w:rPr>
                <w:rFonts w:ascii="Calibri" w:hAnsi="Calibri" w:cs="Calibri"/>
                <w:b/>
                <w:bCs/>
                <w:color w:val="000000"/>
                <w:lang w:val="bg-BG"/>
              </w:rPr>
            </w:pPr>
          </w:p>
        </w:tc>
      </w:tr>
      <w:tr w:rsidR="00CE3030" w:rsidRPr="00636895">
        <w:trPr>
          <w:trHeight w:val="255"/>
        </w:trPr>
        <w:tc>
          <w:tcPr>
            <w:tcW w:w="16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E3030" w:rsidRPr="00636895" w:rsidRDefault="00CE3030" w:rsidP="00274736">
            <w:pPr>
              <w:rPr>
                <w:rFonts w:ascii="Calibri" w:hAnsi="Calibri" w:cs="Calibri"/>
                <w:b/>
                <w:bCs/>
                <w:color w:val="000000"/>
                <w:lang w:val="bg-BG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E3030" w:rsidRPr="00636895" w:rsidRDefault="00CE3030" w:rsidP="00274736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E3030" w:rsidRPr="00636895" w:rsidRDefault="00CE3030" w:rsidP="00274736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E3030" w:rsidRPr="00636895" w:rsidRDefault="00CE3030" w:rsidP="00894611">
            <w:pPr>
              <w:rPr>
                <w:rFonts w:ascii="Calibri" w:hAnsi="Calibri" w:cs="Calibri"/>
                <w:color w:val="000000"/>
              </w:rPr>
            </w:pPr>
          </w:p>
        </w:tc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E3030" w:rsidRPr="00636895" w:rsidRDefault="00CE3030" w:rsidP="00274736">
            <w:pPr>
              <w:rPr>
                <w:rFonts w:ascii="Calibri" w:hAnsi="Calibri" w:cs="Calibri"/>
                <w:color w:val="000000"/>
                <w:lang w:val="bg-BG"/>
              </w:rPr>
            </w:pPr>
          </w:p>
        </w:tc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E3030" w:rsidRPr="00636895" w:rsidRDefault="00CE3030" w:rsidP="00274736">
            <w:pPr>
              <w:rPr>
                <w:rFonts w:ascii="Calibri" w:hAnsi="Calibri" w:cs="Calibri"/>
                <w:color w:val="000000"/>
                <w:lang w:val="bg-BG"/>
              </w:rPr>
            </w:pP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E3030" w:rsidRPr="00636895" w:rsidRDefault="00CE3030" w:rsidP="00274736">
            <w:pPr>
              <w:rPr>
                <w:rFonts w:ascii="Calibri" w:hAnsi="Calibri" w:cs="Calibri"/>
                <w:color w:val="000000"/>
                <w:lang w:val="bg-BG"/>
              </w:rPr>
            </w:pP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E3030" w:rsidRPr="00636895" w:rsidRDefault="00CE3030" w:rsidP="00274736">
            <w:pPr>
              <w:rPr>
                <w:rFonts w:ascii="Calibri" w:hAnsi="Calibri" w:cs="Calibri"/>
                <w:color w:val="000000"/>
                <w:lang w:val="bg-BG"/>
              </w:rPr>
            </w:pP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E3030" w:rsidRPr="00636895" w:rsidRDefault="00CE3030" w:rsidP="00274736">
            <w:pPr>
              <w:rPr>
                <w:rFonts w:ascii="Calibri" w:hAnsi="Calibri" w:cs="Calibri"/>
                <w:color w:val="000000"/>
                <w:lang w:val="bg-BG"/>
              </w:rPr>
            </w:pP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E3030" w:rsidRPr="00636895" w:rsidRDefault="00CE3030" w:rsidP="00274736">
            <w:pPr>
              <w:rPr>
                <w:rFonts w:ascii="Calibri" w:hAnsi="Calibri" w:cs="Calibri"/>
                <w:color w:val="000000"/>
                <w:lang w:val="bg-BG"/>
              </w:rPr>
            </w:pPr>
          </w:p>
        </w:tc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E3030" w:rsidRPr="00636895" w:rsidRDefault="00CE3030" w:rsidP="00274736">
            <w:pPr>
              <w:rPr>
                <w:rFonts w:ascii="Calibri" w:hAnsi="Calibri" w:cs="Calibri"/>
                <w:color w:val="000000"/>
                <w:lang w:val="bg-BG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E3030" w:rsidRPr="00636895" w:rsidRDefault="00CE3030" w:rsidP="00274736">
            <w:pPr>
              <w:rPr>
                <w:rFonts w:ascii="Calibri" w:hAnsi="Calibri" w:cs="Calibri"/>
                <w:color w:val="000000"/>
                <w:lang w:val="bg-BG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E3030" w:rsidRPr="00636895" w:rsidRDefault="00CE3030" w:rsidP="00274736">
            <w:pPr>
              <w:rPr>
                <w:rFonts w:ascii="Calibri" w:hAnsi="Calibri" w:cs="Calibri"/>
                <w:color w:val="000000"/>
                <w:lang w:val="bg-BG"/>
              </w:rPr>
            </w:pPr>
          </w:p>
        </w:tc>
      </w:tr>
      <w:tr w:rsidR="00CE3030" w:rsidRPr="00636895">
        <w:trPr>
          <w:trHeight w:val="255"/>
        </w:trPr>
        <w:tc>
          <w:tcPr>
            <w:tcW w:w="164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E3030" w:rsidRPr="00636895" w:rsidRDefault="00CE3030" w:rsidP="00274736">
            <w:pPr>
              <w:rPr>
                <w:rFonts w:ascii="Calibri" w:hAnsi="Calibri" w:cs="Calibri"/>
                <w:color w:val="000000"/>
                <w:lang w:val="bg-BG"/>
              </w:rPr>
            </w:pPr>
            <w:r w:rsidRPr="00636895">
              <w:rPr>
                <w:rFonts w:ascii="Calibri" w:hAnsi="Calibri" w:cs="Calibri"/>
                <w:color w:val="000000"/>
                <w:lang w:val="bg-BG"/>
              </w:rPr>
              <w:t>4233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E3030" w:rsidRPr="00636895" w:rsidRDefault="00CE3030" w:rsidP="00274736">
            <w:pPr>
              <w:rPr>
                <w:rFonts w:ascii="Calibri" w:hAnsi="Calibri" w:cs="Calibri"/>
                <w:color w:val="000000"/>
                <w:lang w:val="bg-BG"/>
              </w:rPr>
            </w:pPr>
            <w:r w:rsidRPr="00636895">
              <w:rPr>
                <w:rFonts w:ascii="Calibri" w:hAnsi="Calibri" w:cs="Calibri"/>
                <w:color w:val="000000"/>
                <w:lang w:val="bg-BG"/>
              </w:rPr>
              <w:t>50</w:t>
            </w:r>
          </w:p>
        </w:tc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E3030" w:rsidRPr="00636895" w:rsidRDefault="00CE3030" w:rsidP="00274736">
            <w:pPr>
              <w:rPr>
                <w:rFonts w:ascii="Calibri" w:hAnsi="Calibri" w:cs="Calibri"/>
                <w:color w:val="000000"/>
                <w:lang w:val="bg-BG"/>
              </w:rPr>
            </w:pPr>
            <w:r w:rsidRPr="00636895">
              <w:rPr>
                <w:rFonts w:ascii="Calibri" w:hAnsi="Calibri" w:cs="Calibri"/>
                <w:color w:val="000000"/>
                <w:lang w:val="bg-BG"/>
              </w:rPr>
              <w:t>50</w:t>
            </w:r>
          </w:p>
        </w:tc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E3030" w:rsidRPr="00636895" w:rsidRDefault="00CE3030" w:rsidP="00274736">
            <w:pPr>
              <w:rPr>
                <w:rFonts w:ascii="Calibri" w:hAnsi="Calibri" w:cs="Calibri"/>
                <w:color w:val="000000"/>
                <w:lang w:val="bg-BG"/>
              </w:rPr>
            </w:pPr>
            <w:r w:rsidRPr="00636895">
              <w:rPr>
                <w:rFonts w:ascii="Calibri" w:hAnsi="Calibri" w:cs="Calibri"/>
                <w:color w:val="000000"/>
                <w:lang w:val="bg-BG"/>
              </w:rPr>
              <w:t>100</w:t>
            </w:r>
          </w:p>
        </w:tc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E3030" w:rsidRPr="00636895" w:rsidRDefault="00CE3030" w:rsidP="00274736">
            <w:pPr>
              <w:rPr>
                <w:rFonts w:ascii="Calibri" w:hAnsi="Calibri" w:cs="Calibri"/>
                <w:color w:val="000000"/>
                <w:lang w:val="bg-BG"/>
              </w:rPr>
            </w:pPr>
            <w:r w:rsidRPr="00636895">
              <w:rPr>
                <w:rFonts w:ascii="Calibri" w:hAnsi="Calibri" w:cs="Calibri"/>
                <w:color w:val="000000"/>
                <w:lang w:val="bg-BG"/>
              </w:rPr>
              <w:t>300</w:t>
            </w:r>
          </w:p>
        </w:tc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E3030" w:rsidRPr="00636895" w:rsidRDefault="00CE3030" w:rsidP="00274736">
            <w:pPr>
              <w:rPr>
                <w:rFonts w:ascii="Calibri" w:hAnsi="Calibri" w:cs="Calibri"/>
                <w:color w:val="000000"/>
                <w:lang w:val="bg-BG"/>
              </w:rPr>
            </w:pPr>
            <w:r w:rsidRPr="00636895">
              <w:rPr>
                <w:rFonts w:ascii="Calibri" w:hAnsi="Calibri" w:cs="Calibri"/>
                <w:color w:val="000000"/>
                <w:lang w:val="bg-BG"/>
              </w:rPr>
              <w:t>500</w:t>
            </w:r>
          </w:p>
        </w:tc>
        <w:tc>
          <w:tcPr>
            <w:tcW w:w="113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E3030" w:rsidRPr="00636895" w:rsidRDefault="00CE3030" w:rsidP="00274736">
            <w:pPr>
              <w:rPr>
                <w:rFonts w:ascii="Calibri" w:hAnsi="Calibri" w:cs="Calibri"/>
                <w:color w:val="000000"/>
                <w:lang w:val="bg-BG"/>
              </w:rPr>
            </w:pPr>
            <w:r w:rsidRPr="00636895">
              <w:rPr>
                <w:rFonts w:ascii="Calibri" w:hAnsi="Calibri" w:cs="Calibri"/>
                <w:color w:val="000000"/>
                <w:lang w:val="bg-BG"/>
              </w:rPr>
              <w:t>1000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E3030" w:rsidRPr="00636895" w:rsidRDefault="00CE3030" w:rsidP="00274736">
            <w:pPr>
              <w:rPr>
                <w:rFonts w:ascii="Calibri" w:hAnsi="Calibri" w:cs="Calibri"/>
                <w:color w:val="000000"/>
                <w:lang w:val="bg-BG"/>
              </w:rPr>
            </w:pPr>
            <w:r w:rsidRPr="00636895">
              <w:rPr>
                <w:rFonts w:ascii="Calibri" w:hAnsi="Calibri" w:cs="Calibri"/>
                <w:color w:val="000000"/>
                <w:lang w:val="bg-BG"/>
              </w:rPr>
              <w:t>1000</w:t>
            </w:r>
          </w:p>
        </w:tc>
        <w:tc>
          <w:tcPr>
            <w:tcW w:w="12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E3030" w:rsidRPr="00636895" w:rsidRDefault="00CE3030" w:rsidP="00274736">
            <w:pPr>
              <w:rPr>
                <w:rFonts w:ascii="Calibri" w:hAnsi="Calibri" w:cs="Calibri"/>
                <w:color w:val="000000"/>
                <w:lang w:val="bg-BG"/>
              </w:rPr>
            </w:pPr>
            <w:r w:rsidRPr="00636895">
              <w:rPr>
                <w:rFonts w:ascii="Calibri" w:hAnsi="Calibri" w:cs="Calibri"/>
                <w:color w:val="000000"/>
                <w:lang w:val="bg-BG"/>
              </w:rPr>
              <w:t>800</w:t>
            </w:r>
          </w:p>
        </w:tc>
        <w:tc>
          <w:tcPr>
            <w:tcW w:w="10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E3030" w:rsidRPr="00636895" w:rsidRDefault="00CE3030" w:rsidP="00274736">
            <w:pPr>
              <w:rPr>
                <w:rFonts w:ascii="Calibri" w:hAnsi="Calibri" w:cs="Calibri"/>
                <w:color w:val="000000"/>
                <w:lang w:val="bg-BG"/>
              </w:rPr>
            </w:pPr>
            <w:r w:rsidRPr="00636895">
              <w:rPr>
                <w:rFonts w:ascii="Calibri" w:hAnsi="Calibri" w:cs="Calibri"/>
                <w:color w:val="000000"/>
                <w:lang w:val="bg-BG"/>
              </w:rPr>
              <w:t>150</w:t>
            </w:r>
          </w:p>
        </w:tc>
        <w:tc>
          <w:tcPr>
            <w:tcW w:w="97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E3030" w:rsidRPr="00636895" w:rsidRDefault="00CE3030" w:rsidP="00274736">
            <w:pPr>
              <w:rPr>
                <w:rFonts w:ascii="Calibri" w:hAnsi="Calibri" w:cs="Calibri"/>
                <w:color w:val="000000"/>
                <w:lang w:val="bg-BG"/>
              </w:rPr>
            </w:pPr>
            <w:r w:rsidRPr="00636895">
              <w:rPr>
                <w:rFonts w:ascii="Calibri" w:hAnsi="Calibri" w:cs="Calibri"/>
                <w:color w:val="000000"/>
                <w:lang w:val="bg-BG"/>
              </w:rPr>
              <w:t>150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E3030" w:rsidRPr="00636895" w:rsidRDefault="00CE3030" w:rsidP="00274736">
            <w:pPr>
              <w:rPr>
                <w:rFonts w:ascii="Calibri" w:hAnsi="Calibri" w:cs="Calibri"/>
                <w:color w:val="000000"/>
                <w:lang w:val="bg-BG"/>
              </w:rPr>
            </w:pPr>
            <w:r w:rsidRPr="00636895">
              <w:rPr>
                <w:rFonts w:ascii="Calibri" w:hAnsi="Calibri" w:cs="Calibri"/>
                <w:color w:val="000000"/>
                <w:lang w:val="bg-BG"/>
              </w:rPr>
              <w:t>65</w:t>
            </w: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CE3030" w:rsidRPr="00636895" w:rsidRDefault="00CE3030" w:rsidP="00274736">
            <w:pPr>
              <w:rPr>
                <w:rFonts w:ascii="Calibri" w:hAnsi="Calibri" w:cs="Calibri"/>
                <w:color w:val="000000"/>
                <w:lang w:val="bg-BG"/>
              </w:rPr>
            </w:pPr>
            <w:r w:rsidRPr="00636895">
              <w:rPr>
                <w:rFonts w:ascii="Calibri" w:hAnsi="Calibri" w:cs="Calibri"/>
                <w:color w:val="000000"/>
                <w:lang w:val="bg-BG"/>
              </w:rPr>
              <w:t>68</w:t>
            </w:r>
          </w:p>
        </w:tc>
      </w:tr>
      <w:tr w:rsidR="00CE3030" w:rsidRPr="00636895">
        <w:trPr>
          <w:trHeight w:val="255"/>
        </w:trPr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CE3030" w:rsidRPr="00636895" w:rsidRDefault="00CE3030" w:rsidP="00274736">
            <w:pPr>
              <w:rPr>
                <w:rFonts w:ascii="Calibri" w:hAnsi="Calibri" w:cs="Calibri"/>
                <w:color w:val="000000"/>
                <w:lang w:val="bg-BG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CE3030" w:rsidRPr="00636895" w:rsidRDefault="00CE3030" w:rsidP="00274736">
            <w:pPr>
              <w:rPr>
                <w:rFonts w:ascii="Calibri" w:hAnsi="Calibri" w:cs="Calibri"/>
                <w:color w:val="000000"/>
                <w:lang w:val="bg-BG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CE3030" w:rsidRPr="00636895" w:rsidRDefault="00CE3030" w:rsidP="00274736">
            <w:pPr>
              <w:rPr>
                <w:rFonts w:ascii="Calibri" w:hAnsi="Calibri" w:cs="Calibri"/>
                <w:color w:val="000000"/>
                <w:lang w:val="bg-BG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CE3030" w:rsidRPr="00636895" w:rsidRDefault="00CE3030" w:rsidP="00274736">
            <w:pPr>
              <w:rPr>
                <w:rFonts w:ascii="Calibri" w:hAnsi="Calibri" w:cs="Calibri"/>
                <w:color w:val="000000"/>
                <w:lang w:val="bg-BG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CE3030" w:rsidRPr="00636895" w:rsidRDefault="00CE3030" w:rsidP="00274736">
            <w:pPr>
              <w:rPr>
                <w:rFonts w:ascii="Calibri" w:hAnsi="Calibri" w:cs="Calibri"/>
                <w:color w:val="000000"/>
                <w:lang w:val="bg-BG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CE3030" w:rsidRPr="00636895" w:rsidRDefault="00CE3030" w:rsidP="00274736">
            <w:pPr>
              <w:rPr>
                <w:rFonts w:ascii="Calibri" w:hAnsi="Calibri" w:cs="Calibri"/>
                <w:color w:val="000000"/>
                <w:lang w:val="bg-BG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CE3030" w:rsidRPr="00636895" w:rsidRDefault="00CE3030" w:rsidP="00274736">
            <w:pPr>
              <w:rPr>
                <w:rFonts w:ascii="Calibri" w:hAnsi="Calibri" w:cs="Calibri"/>
                <w:color w:val="000000"/>
                <w:lang w:val="bg-BG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CE3030" w:rsidRPr="00636895" w:rsidRDefault="00CE3030" w:rsidP="00274736">
            <w:pPr>
              <w:rPr>
                <w:rFonts w:ascii="Calibri" w:hAnsi="Calibri" w:cs="Calibri"/>
                <w:color w:val="000000"/>
                <w:lang w:val="bg-BG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CE3030" w:rsidRPr="00636895" w:rsidRDefault="00CE3030" w:rsidP="00274736">
            <w:pPr>
              <w:rPr>
                <w:rFonts w:ascii="Calibri" w:hAnsi="Calibri" w:cs="Calibri"/>
                <w:color w:val="000000"/>
                <w:lang w:val="bg-BG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CE3030" w:rsidRPr="00636895" w:rsidRDefault="00CE3030" w:rsidP="00274736">
            <w:pPr>
              <w:rPr>
                <w:rFonts w:ascii="Calibri" w:hAnsi="Calibri" w:cs="Calibri"/>
                <w:color w:val="000000"/>
                <w:lang w:val="bg-BG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CE3030" w:rsidRPr="00636895" w:rsidRDefault="00CE3030" w:rsidP="00274736">
            <w:pPr>
              <w:rPr>
                <w:rFonts w:ascii="Calibri" w:hAnsi="Calibri" w:cs="Calibri"/>
                <w:color w:val="000000"/>
                <w:lang w:val="bg-BG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CE3030" w:rsidRPr="00636895" w:rsidRDefault="00CE3030" w:rsidP="00274736">
            <w:pPr>
              <w:rPr>
                <w:rFonts w:ascii="Calibri" w:hAnsi="Calibri" w:cs="Calibri"/>
                <w:color w:val="000000"/>
                <w:lang w:val="bg-BG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bottom"/>
          </w:tcPr>
          <w:p w:rsidR="00CE3030" w:rsidRPr="00636895" w:rsidRDefault="00CE3030" w:rsidP="00274736">
            <w:pPr>
              <w:rPr>
                <w:rFonts w:ascii="Calibri" w:hAnsi="Calibri" w:cs="Calibri"/>
                <w:color w:val="000000"/>
                <w:lang w:val="bg-BG"/>
              </w:rPr>
            </w:pPr>
          </w:p>
        </w:tc>
      </w:tr>
      <w:tr w:rsidR="00CE3030" w:rsidRPr="00DE655E">
        <w:trPr>
          <w:trHeight w:val="255"/>
        </w:trPr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noWrap/>
            <w:vAlign w:val="bottom"/>
          </w:tcPr>
          <w:p w:rsidR="00CE3030" w:rsidRPr="00DE655E" w:rsidRDefault="00CE3030" w:rsidP="00274736">
            <w:pPr>
              <w:rPr>
                <w:color w:val="000000"/>
                <w:lang w:val="bg-BG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CE3030" w:rsidRPr="00DE655E" w:rsidRDefault="00CE3030" w:rsidP="00274736">
            <w:pPr>
              <w:rPr>
                <w:color w:val="000000"/>
                <w:lang w:val="bg-BG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CE3030" w:rsidRPr="00DE655E" w:rsidRDefault="00CE3030" w:rsidP="00274736">
            <w:pPr>
              <w:rPr>
                <w:color w:val="000000"/>
                <w:lang w:val="bg-BG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CE3030" w:rsidRPr="00DE655E" w:rsidRDefault="00CE3030" w:rsidP="00274736">
            <w:pPr>
              <w:rPr>
                <w:color w:val="000000"/>
                <w:lang w:val="bg-BG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CE3030" w:rsidRPr="00DE655E" w:rsidRDefault="00CE3030" w:rsidP="00274736">
            <w:pPr>
              <w:rPr>
                <w:color w:val="000000"/>
                <w:lang w:val="bg-BG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CE3030" w:rsidRPr="00DE655E" w:rsidRDefault="00CE3030" w:rsidP="00274736">
            <w:pPr>
              <w:rPr>
                <w:color w:val="000000"/>
                <w:lang w:val="bg-BG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CE3030" w:rsidRPr="00DE655E" w:rsidRDefault="00CE3030" w:rsidP="00274736">
            <w:pPr>
              <w:rPr>
                <w:color w:val="000000"/>
                <w:lang w:val="bg-BG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CE3030" w:rsidRPr="00DE655E" w:rsidRDefault="00CE3030" w:rsidP="00274736">
            <w:pPr>
              <w:rPr>
                <w:color w:val="000000"/>
                <w:lang w:val="bg-BG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CE3030" w:rsidRPr="00DE655E" w:rsidRDefault="00CE3030" w:rsidP="00274736">
            <w:pPr>
              <w:rPr>
                <w:color w:val="000000"/>
                <w:lang w:val="bg-BG"/>
              </w:rPr>
            </w:pPr>
          </w:p>
        </w:tc>
        <w:tc>
          <w:tcPr>
            <w:tcW w:w="1044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CE3030" w:rsidRPr="00DE655E" w:rsidRDefault="00CE3030" w:rsidP="00274736">
            <w:pPr>
              <w:rPr>
                <w:color w:val="000000"/>
                <w:lang w:val="bg-BG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CE3030" w:rsidRPr="00DE655E" w:rsidRDefault="00CE3030" w:rsidP="00274736">
            <w:pPr>
              <w:rPr>
                <w:color w:val="000000"/>
                <w:lang w:val="bg-BG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CE3030" w:rsidRPr="00DE655E" w:rsidRDefault="00CE3030" w:rsidP="00274736">
            <w:pPr>
              <w:rPr>
                <w:color w:val="000000"/>
                <w:lang w:val="bg-BG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nil"/>
            </w:tcBorders>
            <w:noWrap/>
            <w:vAlign w:val="bottom"/>
          </w:tcPr>
          <w:p w:rsidR="00CE3030" w:rsidRPr="00DE655E" w:rsidRDefault="00CE3030" w:rsidP="00274736">
            <w:pPr>
              <w:rPr>
                <w:color w:val="000000"/>
                <w:lang w:val="bg-BG"/>
              </w:rPr>
            </w:pPr>
          </w:p>
        </w:tc>
      </w:tr>
    </w:tbl>
    <w:p w:rsidR="00CE3030" w:rsidRPr="007B3E70" w:rsidRDefault="00CE3030" w:rsidP="007B3E70">
      <w:pPr>
        <w:rPr>
          <w:sz w:val="24"/>
          <w:szCs w:val="24"/>
        </w:rPr>
        <w:sectPr w:rsidR="00CE3030" w:rsidRPr="007B3E70" w:rsidSect="00501B8C">
          <w:pgSz w:w="16838" w:h="11906" w:orient="landscape"/>
          <w:pgMar w:top="426" w:right="709" w:bottom="1418" w:left="567" w:header="709" w:footer="987" w:gutter="0"/>
          <w:cols w:space="708"/>
          <w:docGrid w:linePitch="360"/>
        </w:sectPr>
      </w:pPr>
    </w:p>
    <w:p w:rsidR="00CE3030" w:rsidRPr="007B3E70" w:rsidRDefault="00CE3030" w:rsidP="007B3E70">
      <w:pPr>
        <w:tabs>
          <w:tab w:val="left" w:pos="3817"/>
        </w:tabs>
        <w:rPr>
          <w:rFonts w:ascii="Calibri" w:hAnsi="Calibri" w:cs="Calibri"/>
        </w:rPr>
      </w:pPr>
    </w:p>
    <w:sectPr w:rsidR="00CE3030" w:rsidRPr="007B3E70" w:rsidSect="00636895">
      <w:pgSz w:w="11906" w:h="16838"/>
      <w:pgMar w:top="709" w:right="1106" w:bottom="568" w:left="1417" w:header="708" w:footer="985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E3030" w:rsidRDefault="00CE3030" w:rsidP="00EB2357">
      <w:r>
        <w:separator/>
      </w:r>
    </w:p>
  </w:endnote>
  <w:endnote w:type="continuationSeparator" w:id="1">
    <w:p w:rsidR="00CE3030" w:rsidRDefault="00CE3030" w:rsidP="00EB23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tblInd w:w="-113" w:type="dxa"/>
      <w:tblCellMar>
        <w:top w:w="72" w:type="dxa"/>
        <w:left w:w="115" w:type="dxa"/>
        <w:bottom w:w="72" w:type="dxa"/>
        <w:right w:w="115" w:type="dxa"/>
      </w:tblCellMar>
      <w:tblLook w:val="00A0"/>
    </w:tblPr>
    <w:tblGrid>
      <w:gridCol w:w="8652"/>
      <w:gridCol w:w="961"/>
    </w:tblGrid>
    <w:tr w:rsidR="00CE3030">
      <w:trPr>
        <w:trHeight w:val="141"/>
      </w:trPr>
      <w:tc>
        <w:tcPr>
          <w:tcW w:w="4500" w:type="pct"/>
          <w:tcBorders>
            <w:top w:val="single" w:sz="4" w:space="0" w:color="000000"/>
          </w:tcBorders>
        </w:tcPr>
        <w:p w:rsidR="00CE3030" w:rsidRDefault="00CE3030" w:rsidP="00E64EA9">
          <w:pPr>
            <w:spacing w:line="200" w:lineRule="atLeast"/>
            <w:ind w:firstLine="585"/>
            <w:jc w:val="both"/>
          </w:pPr>
        </w:p>
      </w:tc>
      <w:tc>
        <w:tcPr>
          <w:tcW w:w="500" w:type="pct"/>
          <w:tcBorders>
            <w:top w:val="single" w:sz="4" w:space="0" w:color="C0504D"/>
          </w:tcBorders>
          <w:shd w:val="clear" w:color="auto" w:fill="943634"/>
        </w:tcPr>
        <w:p w:rsidR="00CE3030" w:rsidRDefault="00CE3030">
          <w:pPr>
            <w:pStyle w:val="Header"/>
            <w:rPr>
              <w:color w:val="FFFFFF"/>
            </w:rPr>
          </w:pPr>
          <w:fldSimple w:instr=" PAGE   \* MERGEFORMAT ">
            <w:r w:rsidRPr="0087654B">
              <w:rPr>
                <w:noProof/>
                <w:color w:val="FFFFFF"/>
              </w:rPr>
              <w:t>8</w:t>
            </w:r>
          </w:fldSimple>
        </w:p>
      </w:tc>
    </w:tr>
  </w:tbl>
  <w:p w:rsidR="00CE3030" w:rsidRPr="00636895" w:rsidRDefault="00CE3030" w:rsidP="00E64EA9">
    <w:pPr>
      <w:spacing w:line="200" w:lineRule="atLeast"/>
      <w:ind w:firstLine="585"/>
      <w:jc w:val="both"/>
      <w:rPr>
        <w:rFonts w:ascii="Calibri" w:hAnsi="Calibri" w:cs="Calibri"/>
        <w:b/>
        <w:bCs/>
        <w:lang w:val="bg-BG"/>
      </w:rPr>
    </w:pPr>
    <w:r w:rsidRPr="00636895">
      <w:rPr>
        <w:rFonts w:ascii="Calibri" w:hAnsi="Calibri" w:cs="Calibri"/>
        <w:b/>
        <w:bCs/>
        <w:lang w:val="bg-BG"/>
      </w:rPr>
      <w:t>ЗА ВЪЗЛОЖИТЕЛ:</w:t>
    </w:r>
    <w:r w:rsidRPr="00636895">
      <w:rPr>
        <w:rFonts w:ascii="Calibri" w:hAnsi="Calibri" w:cs="Calibri"/>
        <w:b/>
        <w:bCs/>
        <w:lang w:val="bg-BG"/>
      </w:rPr>
      <w:tab/>
      <w:t xml:space="preserve">                                          ЗА ИЗПЪЛНИТЕЛ:</w:t>
    </w:r>
  </w:p>
  <w:p w:rsidR="00CE3030" w:rsidRPr="00636895" w:rsidRDefault="00CE3030" w:rsidP="00E64EA9">
    <w:pPr>
      <w:spacing w:line="200" w:lineRule="atLeast"/>
      <w:ind w:firstLine="585"/>
      <w:jc w:val="both"/>
      <w:rPr>
        <w:rFonts w:ascii="Calibri" w:hAnsi="Calibri" w:cs="Calibri"/>
        <w:b/>
        <w:bCs/>
        <w:lang w:val="bg-BG"/>
      </w:rPr>
    </w:pPr>
    <w:r w:rsidRPr="00636895">
      <w:rPr>
        <w:rFonts w:ascii="Calibri" w:hAnsi="Calibri" w:cs="Calibri"/>
        <w:b/>
        <w:bCs/>
        <w:lang w:val="bg-BG"/>
      </w:rPr>
      <w:t>Община Твърдица</w:t>
    </w:r>
    <w:r w:rsidRPr="00636895">
      <w:rPr>
        <w:rFonts w:ascii="Calibri" w:hAnsi="Calibri" w:cs="Calibri"/>
        <w:b/>
        <w:bCs/>
        <w:lang w:val="bg-BG"/>
      </w:rPr>
      <w:tab/>
    </w:r>
    <w:r w:rsidRPr="00636895">
      <w:rPr>
        <w:rFonts w:ascii="Calibri" w:hAnsi="Calibri" w:cs="Calibri"/>
        <w:b/>
        <w:bCs/>
        <w:lang w:val="bg-BG"/>
      </w:rPr>
      <w:tab/>
    </w:r>
    <w:r w:rsidRPr="00636895">
      <w:rPr>
        <w:rFonts w:ascii="Calibri" w:hAnsi="Calibri" w:cs="Calibri"/>
        <w:b/>
        <w:bCs/>
        <w:lang w:val="bg-BG"/>
      </w:rPr>
      <w:tab/>
    </w:r>
    <w:r w:rsidRPr="00636895">
      <w:rPr>
        <w:rFonts w:ascii="Calibri" w:hAnsi="Calibri" w:cs="Calibri"/>
        <w:b/>
        <w:bCs/>
        <w:lang w:val="bg-BG"/>
      </w:rPr>
      <w:tab/>
      <w:t>фирма .......................</w:t>
    </w:r>
  </w:p>
  <w:p w:rsidR="00CE3030" w:rsidRPr="00636895" w:rsidRDefault="00CE3030" w:rsidP="00E64EA9">
    <w:pPr>
      <w:spacing w:line="200" w:lineRule="atLeast"/>
      <w:ind w:firstLine="585"/>
      <w:jc w:val="both"/>
      <w:rPr>
        <w:rFonts w:ascii="Calibri" w:hAnsi="Calibri" w:cs="Calibri"/>
        <w:b/>
        <w:bCs/>
        <w:lang w:val="ru-RU"/>
      </w:rPr>
    </w:pPr>
    <w:r w:rsidRPr="00636895">
      <w:rPr>
        <w:rFonts w:ascii="Calibri" w:hAnsi="Calibri" w:cs="Calibri"/>
        <w:b/>
        <w:bCs/>
        <w:lang w:val="bg-BG"/>
      </w:rPr>
      <w:t xml:space="preserve">           КМЕТ:.......................</w:t>
    </w:r>
    <w:r w:rsidRPr="00636895">
      <w:rPr>
        <w:rFonts w:ascii="Calibri" w:hAnsi="Calibri" w:cs="Calibri"/>
        <w:b/>
        <w:bCs/>
        <w:lang w:val="ru-RU"/>
      </w:rPr>
      <w:tab/>
      <w:t xml:space="preserve">                             </w:t>
    </w:r>
    <w:r w:rsidRPr="00636895">
      <w:rPr>
        <w:rFonts w:ascii="Calibri" w:hAnsi="Calibri" w:cs="Calibri"/>
        <w:b/>
        <w:bCs/>
        <w:lang w:val="bg-BG"/>
      </w:rPr>
      <w:t>УПРАВИТЕЛ:</w:t>
    </w:r>
    <w:r w:rsidRPr="00636895">
      <w:rPr>
        <w:rFonts w:ascii="Calibri" w:hAnsi="Calibri" w:cs="Calibri"/>
        <w:b/>
        <w:bCs/>
        <w:lang w:val="ru-RU"/>
      </w:rPr>
      <w:t>……………………</w:t>
    </w:r>
  </w:p>
  <w:p w:rsidR="00CE3030" w:rsidRPr="00636895" w:rsidRDefault="00CE3030" w:rsidP="00E64EA9">
    <w:pPr>
      <w:spacing w:line="200" w:lineRule="atLeast"/>
      <w:ind w:firstLine="585"/>
      <w:jc w:val="both"/>
      <w:rPr>
        <w:rFonts w:ascii="Calibri" w:hAnsi="Calibri" w:cs="Calibri"/>
        <w:b/>
        <w:bCs/>
        <w:lang w:val="bg-BG"/>
      </w:rPr>
    </w:pPr>
    <w:r w:rsidRPr="00636895">
      <w:rPr>
        <w:rFonts w:ascii="Calibri" w:hAnsi="Calibri" w:cs="Calibri"/>
        <w:b/>
        <w:bCs/>
        <w:lang w:val="bg-BG"/>
      </w:rPr>
      <w:t xml:space="preserve">                 (Атанас Атанасов)</w:t>
    </w:r>
    <w:r w:rsidRPr="00636895">
      <w:rPr>
        <w:rFonts w:ascii="Calibri" w:hAnsi="Calibri" w:cs="Calibri"/>
        <w:b/>
        <w:bCs/>
        <w:lang w:val="bg-BG"/>
      </w:rPr>
      <w:tab/>
    </w:r>
    <w:r w:rsidRPr="00636895">
      <w:rPr>
        <w:rFonts w:ascii="Calibri" w:hAnsi="Calibri" w:cs="Calibri"/>
        <w:b/>
        <w:bCs/>
        <w:lang w:val="bg-BG"/>
      </w:rPr>
      <w:tab/>
      <w:t xml:space="preserve">                                           (......................)</w:t>
    </w:r>
  </w:p>
  <w:p w:rsidR="00CE3030" w:rsidRPr="00636895" w:rsidRDefault="00CE3030" w:rsidP="00E64EA9">
    <w:pPr>
      <w:spacing w:line="200" w:lineRule="atLeast"/>
      <w:ind w:firstLine="585"/>
      <w:jc w:val="both"/>
      <w:rPr>
        <w:rFonts w:ascii="Calibri" w:hAnsi="Calibri" w:cs="Calibri"/>
        <w:b/>
        <w:bCs/>
        <w:lang w:val="bg-BG"/>
      </w:rPr>
    </w:pPr>
  </w:p>
  <w:p w:rsidR="00CE3030" w:rsidRPr="00636895" w:rsidRDefault="00CE3030" w:rsidP="00E64EA9">
    <w:pPr>
      <w:spacing w:line="200" w:lineRule="atLeast"/>
      <w:ind w:firstLine="585"/>
      <w:jc w:val="both"/>
      <w:rPr>
        <w:rFonts w:ascii="Calibri" w:hAnsi="Calibri" w:cs="Calibri"/>
        <w:b/>
        <w:bCs/>
        <w:lang w:val="bg-BG"/>
      </w:rPr>
    </w:pPr>
    <w:r w:rsidRPr="00636895">
      <w:rPr>
        <w:rFonts w:ascii="Calibri" w:hAnsi="Calibri" w:cs="Calibri"/>
        <w:b/>
        <w:bCs/>
        <w:lang w:val="bg-BG"/>
      </w:rPr>
      <w:t>ГЛ. СЧЕТОВОДИТЕЛ:.......................</w:t>
    </w:r>
  </w:p>
  <w:p w:rsidR="00CE3030" w:rsidRPr="00636895" w:rsidRDefault="00CE3030" w:rsidP="00636895">
    <w:pPr>
      <w:spacing w:line="200" w:lineRule="atLeast"/>
      <w:ind w:firstLine="585"/>
      <w:jc w:val="both"/>
      <w:rPr>
        <w:rFonts w:ascii="Calibri" w:hAnsi="Calibri" w:cs="Calibri"/>
        <w:b/>
        <w:bCs/>
        <w:lang w:val="bg-BG"/>
      </w:rPr>
    </w:pPr>
    <w:r w:rsidRPr="00636895">
      <w:rPr>
        <w:rFonts w:ascii="Calibri" w:hAnsi="Calibri" w:cs="Calibri"/>
        <w:lang w:val="bg-BG"/>
      </w:rPr>
      <w:tab/>
    </w:r>
    <w:r w:rsidRPr="00636895">
      <w:rPr>
        <w:rFonts w:ascii="Calibri" w:hAnsi="Calibri" w:cs="Calibri"/>
        <w:lang w:val="bg-BG"/>
      </w:rPr>
      <w:tab/>
    </w:r>
    <w:r w:rsidRPr="00636895">
      <w:rPr>
        <w:rFonts w:ascii="Calibri" w:hAnsi="Calibri" w:cs="Calibri"/>
        <w:lang w:val="bg-BG"/>
      </w:rPr>
      <w:tab/>
    </w:r>
    <w:r w:rsidRPr="00636895">
      <w:rPr>
        <w:rFonts w:ascii="Calibri" w:hAnsi="Calibri" w:cs="Calibri"/>
        <w:b/>
        <w:bCs/>
        <w:lang w:val="bg-BG"/>
      </w:rPr>
      <w:t xml:space="preserve">      (Диана  Димитрова)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E3030" w:rsidRDefault="00CE3030" w:rsidP="00EB2357">
      <w:r>
        <w:separator/>
      </w:r>
    </w:p>
  </w:footnote>
  <w:footnote w:type="continuationSeparator" w:id="1">
    <w:p w:rsidR="00CE3030" w:rsidRDefault="00CE3030" w:rsidP="00EB235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DB0E56"/>
    <w:multiLevelType w:val="singleLevel"/>
    <w:tmpl w:val="04020001"/>
    <w:lvl w:ilvl="0">
      <w:start w:val="1"/>
      <w:numFmt w:val="bullet"/>
      <w:lvlText w:val=""/>
      <w:lvlJc w:val="left"/>
      <w:pPr>
        <w:ind w:left="360" w:hanging="360"/>
      </w:pPr>
      <w:rPr>
        <w:rFonts w:ascii="Symbol" w:hAnsi="Symbol" w:cs="Symbol" w:hint="default"/>
      </w:rPr>
    </w:lvl>
  </w:abstractNum>
  <w:abstractNum w:abstractNumId="1">
    <w:nsid w:val="3EC37623"/>
    <w:multiLevelType w:val="hybridMultilevel"/>
    <w:tmpl w:val="93E41E9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33D35E3"/>
    <w:multiLevelType w:val="hybridMultilevel"/>
    <w:tmpl w:val="0BA0537E"/>
    <w:lvl w:ilvl="0" w:tplc="0402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>
      <w:start w:val="1"/>
      <w:numFmt w:val="lowerRoman"/>
      <w:lvlText w:val="%3."/>
      <w:lvlJc w:val="right"/>
      <w:pPr>
        <w:ind w:left="2160" w:hanging="180"/>
      </w:pPr>
    </w:lvl>
    <w:lvl w:ilvl="3" w:tplc="0402000F">
      <w:start w:val="1"/>
      <w:numFmt w:val="decimal"/>
      <w:lvlText w:val="%4."/>
      <w:lvlJc w:val="left"/>
      <w:pPr>
        <w:ind w:left="2880" w:hanging="360"/>
      </w:pPr>
    </w:lvl>
    <w:lvl w:ilvl="4" w:tplc="04020019">
      <w:start w:val="1"/>
      <w:numFmt w:val="lowerLetter"/>
      <w:lvlText w:val="%5."/>
      <w:lvlJc w:val="left"/>
      <w:pPr>
        <w:ind w:left="3600" w:hanging="360"/>
      </w:pPr>
    </w:lvl>
    <w:lvl w:ilvl="5" w:tplc="0402001B">
      <w:start w:val="1"/>
      <w:numFmt w:val="lowerRoman"/>
      <w:lvlText w:val="%6."/>
      <w:lvlJc w:val="right"/>
      <w:pPr>
        <w:ind w:left="4320" w:hanging="180"/>
      </w:pPr>
    </w:lvl>
    <w:lvl w:ilvl="6" w:tplc="0402000F">
      <w:start w:val="1"/>
      <w:numFmt w:val="decimal"/>
      <w:lvlText w:val="%7."/>
      <w:lvlJc w:val="left"/>
      <w:pPr>
        <w:ind w:left="5040" w:hanging="360"/>
      </w:pPr>
    </w:lvl>
    <w:lvl w:ilvl="7" w:tplc="04020019">
      <w:start w:val="1"/>
      <w:numFmt w:val="lowerLetter"/>
      <w:lvlText w:val="%8."/>
      <w:lvlJc w:val="left"/>
      <w:pPr>
        <w:ind w:left="5760" w:hanging="360"/>
      </w:pPr>
    </w:lvl>
    <w:lvl w:ilvl="8" w:tplc="0402001B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9C35061"/>
    <w:multiLevelType w:val="multilevel"/>
    <w:tmpl w:val="E38AA8B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4">
    <w:nsid w:val="75842970"/>
    <w:multiLevelType w:val="hybridMultilevel"/>
    <w:tmpl w:val="CB027F20"/>
    <w:lvl w:ilvl="0" w:tplc="6E703A16">
      <w:start w:val="1"/>
      <w:numFmt w:val="decimal"/>
      <w:lvlText w:val="%1."/>
      <w:lvlJc w:val="left"/>
      <w:pPr>
        <w:ind w:left="945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665" w:hanging="360"/>
      </w:pPr>
    </w:lvl>
    <w:lvl w:ilvl="2" w:tplc="0402001B">
      <w:start w:val="1"/>
      <w:numFmt w:val="lowerRoman"/>
      <w:lvlText w:val="%3."/>
      <w:lvlJc w:val="right"/>
      <w:pPr>
        <w:ind w:left="2385" w:hanging="180"/>
      </w:pPr>
    </w:lvl>
    <w:lvl w:ilvl="3" w:tplc="0402000F">
      <w:start w:val="1"/>
      <w:numFmt w:val="decimal"/>
      <w:lvlText w:val="%4."/>
      <w:lvlJc w:val="left"/>
      <w:pPr>
        <w:ind w:left="3105" w:hanging="360"/>
      </w:pPr>
    </w:lvl>
    <w:lvl w:ilvl="4" w:tplc="04020019">
      <w:start w:val="1"/>
      <w:numFmt w:val="lowerLetter"/>
      <w:lvlText w:val="%5."/>
      <w:lvlJc w:val="left"/>
      <w:pPr>
        <w:ind w:left="3825" w:hanging="360"/>
      </w:pPr>
    </w:lvl>
    <w:lvl w:ilvl="5" w:tplc="0402001B">
      <w:start w:val="1"/>
      <w:numFmt w:val="lowerRoman"/>
      <w:lvlText w:val="%6."/>
      <w:lvlJc w:val="right"/>
      <w:pPr>
        <w:ind w:left="4545" w:hanging="180"/>
      </w:pPr>
    </w:lvl>
    <w:lvl w:ilvl="6" w:tplc="0402000F">
      <w:start w:val="1"/>
      <w:numFmt w:val="decimal"/>
      <w:lvlText w:val="%7."/>
      <w:lvlJc w:val="left"/>
      <w:pPr>
        <w:ind w:left="5265" w:hanging="360"/>
      </w:pPr>
    </w:lvl>
    <w:lvl w:ilvl="7" w:tplc="04020019">
      <w:start w:val="1"/>
      <w:numFmt w:val="lowerLetter"/>
      <w:lvlText w:val="%8."/>
      <w:lvlJc w:val="left"/>
      <w:pPr>
        <w:ind w:left="5985" w:hanging="360"/>
      </w:pPr>
    </w:lvl>
    <w:lvl w:ilvl="8" w:tplc="0402001B">
      <w:start w:val="1"/>
      <w:numFmt w:val="lowerRoman"/>
      <w:lvlText w:val="%9."/>
      <w:lvlJc w:val="right"/>
      <w:pPr>
        <w:ind w:left="6705" w:hanging="180"/>
      </w:pPr>
    </w:lvl>
  </w:abstractNum>
  <w:num w:numId="1">
    <w:abstractNumId w:val="0"/>
  </w:num>
  <w:num w:numId="2">
    <w:abstractNumId w:val="4"/>
  </w:num>
  <w:num w:numId="3">
    <w:abstractNumId w:val="3"/>
  </w:num>
  <w:num w:numId="4">
    <w:abstractNumId w:val="2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739A1"/>
    <w:rsid w:val="00000E2C"/>
    <w:rsid w:val="00003120"/>
    <w:rsid w:val="00004135"/>
    <w:rsid w:val="00004432"/>
    <w:rsid w:val="00006519"/>
    <w:rsid w:val="000065F0"/>
    <w:rsid w:val="0001451A"/>
    <w:rsid w:val="00022081"/>
    <w:rsid w:val="000320A6"/>
    <w:rsid w:val="00037CFE"/>
    <w:rsid w:val="00042224"/>
    <w:rsid w:val="000429F5"/>
    <w:rsid w:val="00042F65"/>
    <w:rsid w:val="00044A18"/>
    <w:rsid w:val="00046584"/>
    <w:rsid w:val="00047F92"/>
    <w:rsid w:val="0005478B"/>
    <w:rsid w:val="00060E1D"/>
    <w:rsid w:val="00063735"/>
    <w:rsid w:val="00064230"/>
    <w:rsid w:val="000673B2"/>
    <w:rsid w:val="000703FB"/>
    <w:rsid w:val="00072161"/>
    <w:rsid w:val="00081883"/>
    <w:rsid w:val="00086966"/>
    <w:rsid w:val="00090AFC"/>
    <w:rsid w:val="00090D9C"/>
    <w:rsid w:val="00094FD7"/>
    <w:rsid w:val="00094FED"/>
    <w:rsid w:val="000970D6"/>
    <w:rsid w:val="000A2EC7"/>
    <w:rsid w:val="000A77CD"/>
    <w:rsid w:val="000B2869"/>
    <w:rsid w:val="000B3EF0"/>
    <w:rsid w:val="000B7D47"/>
    <w:rsid w:val="000C25A6"/>
    <w:rsid w:val="000C2606"/>
    <w:rsid w:val="000C41AF"/>
    <w:rsid w:val="000D5596"/>
    <w:rsid w:val="000E2A88"/>
    <w:rsid w:val="000E3C44"/>
    <w:rsid w:val="000E6965"/>
    <w:rsid w:val="000E70BD"/>
    <w:rsid w:val="000E7F8A"/>
    <w:rsid w:val="00102639"/>
    <w:rsid w:val="00103A8A"/>
    <w:rsid w:val="00105179"/>
    <w:rsid w:val="0011313A"/>
    <w:rsid w:val="001170B0"/>
    <w:rsid w:val="00117DF7"/>
    <w:rsid w:val="001374DB"/>
    <w:rsid w:val="00147502"/>
    <w:rsid w:val="00152F83"/>
    <w:rsid w:val="00153D5F"/>
    <w:rsid w:val="001542F2"/>
    <w:rsid w:val="00166DEB"/>
    <w:rsid w:val="001709DC"/>
    <w:rsid w:val="00170D97"/>
    <w:rsid w:val="00173F65"/>
    <w:rsid w:val="001757EE"/>
    <w:rsid w:val="001766EC"/>
    <w:rsid w:val="0018066D"/>
    <w:rsid w:val="0018564C"/>
    <w:rsid w:val="00191355"/>
    <w:rsid w:val="00191B75"/>
    <w:rsid w:val="001930B6"/>
    <w:rsid w:val="00193D83"/>
    <w:rsid w:val="00196B82"/>
    <w:rsid w:val="001A3518"/>
    <w:rsid w:val="001B0510"/>
    <w:rsid w:val="001B288F"/>
    <w:rsid w:val="001B37D9"/>
    <w:rsid w:val="001B3BF7"/>
    <w:rsid w:val="001C53B3"/>
    <w:rsid w:val="001D137B"/>
    <w:rsid w:val="001D32CD"/>
    <w:rsid w:val="001E0AC9"/>
    <w:rsid w:val="001E23B6"/>
    <w:rsid w:val="001E4F1B"/>
    <w:rsid w:val="001E58D6"/>
    <w:rsid w:val="001F2D9C"/>
    <w:rsid w:val="001F2E6D"/>
    <w:rsid w:val="00202E7E"/>
    <w:rsid w:val="00207CF8"/>
    <w:rsid w:val="00212C82"/>
    <w:rsid w:val="00225DBA"/>
    <w:rsid w:val="00226096"/>
    <w:rsid w:val="00237645"/>
    <w:rsid w:val="0024151A"/>
    <w:rsid w:val="00256E65"/>
    <w:rsid w:val="00264499"/>
    <w:rsid w:val="00264CFC"/>
    <w:rsid w:val="00271FAF"/>
    <w:rsid w:val="00274736"/>
    <w:rsid w:val="00290943"/>
    <w:rsid w:val="002927A7"/>
    <w:rsid w:val="00292A0A"/>
    <w:rsid w:val="002A13FD"/>
    <w:rsid w:val="002A6859"/>
    <w:rsid w:val="002A6AE5"/>
    <w:rsid w:val="002B2808"/>
    <w:rsid w:val="002B396D"/>
    <w:rsid w:val="002B47DA"/>
    <w:rsid w:val="002C20B1"/>
    <w:rsid w:val="002C2360"/>
    <w:rsid w:val="002D4B10"/>
    <w:rsid w:val="002F1CB2"/>
    <w:rsid w:val="002F4AA6"/>
    <w:rsid w:val="002F5055"/>
    <w:rsid w:val="002F6D4E"/>
    <w:rsid w:val="002F791B"/>
    <w:rsid w:val="0030279F"/>
    <w:rsid w:val="00304752"/>
    <w:rsid w:val="003104F3"/>
    <w:rsid w:val="00313B49"/>
    <w:rsid w:val="003171E7"/>
    <w:rsid w:val="00324628"/>
    <w:rsid w:val="00331A94"/>
    <w:rsid w:val="0033240A"/>
    <w:rsid w:val="00335AA4"/>
    <w:rsid w:val="00337DB0"/>
    <w:rsid w:val="00341763"/>
    <w:rsid w:val="00343A7B"/>
    <w:rsid w:val="00345417"/>
    <w:rsid w:val="0035459E"/>
    <w:rsid w:val="00355094"/>
    <w:rsid w:val="00355C75"/>
    <w:rsid w:val="00363EAB"/>
    <w:rsid w:val="00370A06"/>
    <w:rsid w:val="00373189"/>
    <w:rsid w:val="003762C9"/>
    <w:rsid w:val="003859EE"/>
    <w:rsid w:val="003901DE"/>
    <w:rsid w:val="00394306"/>
    <w:rsid w:val="003A1316"/>
    <w:rsid w:val="003A5CCF"/>
    <w:rsid w:val="003B1BAF"/>
    <w:rsid w:val="003C03EB"/>
    <w:rsid w:val="003C4958"/>
    <w:rsid w:val="003C5494"/>
    <w:rsid w:val="003E0131"/>
    <w:rsid w:val="003E118A"/>
    <w:rsid w:val="003E4AB7"/>
    <w:rsid w:val="003E4AC4"/>
    <w:rsid w:val="003E5591"/>
    <w:rsid w:val="003E7EED"/>
    <w:rsid w:val="003F4088"/>
    <w:rsid w:val="003F6C6A"/>
    <w:rsid w:val="00405C1E"/>
    <w:rsid w:val="00405EF4"/>
    <w:rsid w:val="004073D5"/>
    <w:rsid w:val="00413CC9"/>
    <w:rsid w:val="00422474"/>
    <w:rsid w:val="00431888"/>
    <w:rsid w:val="00435FB7"/>
    <w:rsid w:val="0043727D"/>
    <w:rsid w:val="00443FE5"/>
    <w:rsid w:val="00445876"/>
    <w:rsid w:val="00450763"/>
    <w:rsid w:val="00463B17"/>
    <w:rsid w:val="0047130C"/>
    <w:rsid w:val="0047457B"/>
    <w:rsid w:val="0047754A"/>
    <w:rsid w:val="00477A91"/>
    <w:rsid w:val="00480A45"/>
    <w:rsid w:val="004924FD"/>
    <w:rsid w:val="00493D24"/>
    <w:rsid w:val="00496780"/>
    <w:rsid w:val="004A153B"/>
    <w:rsid w:val="004A2F2F"/>
    <w:rsid w:val="004A488E"/>
    <w:rsid w:val="004B2CE6"/>
    <w:rsid w:val="004C05D3"/>
    <w:rsid w:val="004C0775"/>
    <w:rsid w:val="004C3C20"/>
    <w:rsid w:val="004C45F0"/>
    <w:rsid w:val="004D352B"/>
    <w:rsid w:val="004D4BE8"/>
    <w:rsid w:val="004D561E"/>
    <w:rsid w:val="004D7B40"/>
    <w:rsid w:val="004E4271"/>
    <w:rsid w:val="004E4836"/>
    <w:rsid w:val="004E5464"/>
    <w:rsid w:val="00501B8C"/>
    <w:rsid w:val="00507D7F"/>
    <w:rsid w:val="0051737A"/>
    <w:rsid w:val="0051741E"/>
    <w:rsid w:val="00525AF7"/>
    <w:rsid w:val="00527A9C"/>
    <w:rsid w:val="00527EF1"/>
    <w:rsid w:val="0054341B"/>
    <w:rsid w:val="0054543F"/>
    <w:rsid w:val="005515F1"/>
    <w:rsid w:val="0055294C"/>
    <w:rsid w:val="005532D2"/>
    <w:rsid w:val="00560774"/>
    <w:rsid w:val="00561F17"/>
    <w:rsid w:val="00562613"/>
    <w:rsid w:val="00562BDC"/>
    <w:rsid w:val="00564032"/>
    <w:rsid w:val="00564AF5"/>
    <w:rsid w:val="00564C8E"/>
    <w:rsid w:val="00566EB6"/>
    <w:rsid w:val="005675CB"/>
    <w:rsid w:val="0057743A"/>
    <w:rsid w:val="00580324"/>
    <w:rsid w:val="00586FD8"/>
    <w:rsid w:val="00590874"/>
    <w:rsid w:val="005A328B"/>
    <w:rsid w:val="005A3B20"/>
    <w:rsid w:val="005A7E9C"/>
    <w:rsid w:val="005B6885"/>
    <w:rsid w:val="005C1A2C"/>
    <w:rsid w:val="005C1E9C"/>
    <w:rsid w:val="005C3374"/>
    <w:rsid w:val="005C58A8"/>
    <w:rsid w:val="005C5F5F"/>
    <w:rsid w:val="005D195B"/>
    <w:rsid w:val="005F4807"/>
    <w:rsid w:val="005F77A4"/>
    <w:rsid w:val="0060469A"/>
    <w:rsid w:val="0060787B"/>
    <w:rsid w:val="00614210"/>
    <w:rsid w:val="00615077"/>
    <w:rsid w:val="006159F3"/>
    <w:rsid w:val="00617AA1"/>
    <w:rsid w:val="0062034B"/>
    <w:rsid w:val="006224DF"/>
    <w:rsid w:val="00626335"/>
    <w:rsid w:val="0062648E"/>
    <w:rsid w:val="00636895"/>
    <w:rsid w:val="006430AA"/>
    <w:rsid w:val="00650028"/>
    <w:rsid w:val="00654D74"/>
    <w:rsid w:val="006551F9"/>
    <w:rsid w:val="0066001E"/>
    <w:rsid w:val="00660F23"/>
    <w:rsid w:val="00661A03"/>
    <w:rsid w:val="006640C8"/>
    <w:rsid w:val="00671301"/>
    <w:rsid w:val="006728ED"/>
    <w:rsid w:val="0067307C"/>
    <w:rsid w:val="006901BC"/>
    <w:rsid w:val="00696DC2"/>
    <w:rsid w:val="00696FD1"/>
    <w:rsid w:val="006A3476"/>
    <w:rsid w:val="006A6412"/>
    <w:rsid w:val="006A7EB8"/>
    <w:rsid w:val="006B5787"/>
    <w:rsid w:val="006C3133"/>
    <w:rsid w:val="006C62D2"/>
    <w:rsid w:val="006C6F27"/>
    <w:rsid w:val="006E3160"/>
    <w:rsid w:val="006E467E"/>
    <w:rsid w:val="006E491C"/>
    <w:rsid w:val="006E692B"/>
    <w:rsid w:val="006E6AFF"/>
    <w:rsid w:val="006F7218"/>
    <w:rsid w:val="00701524"/>
    <w:rsid w:val="0070343B"/>
    <w:rsid w:val="00707657"/>
    <w:rsid w:val="007116B5"/>
    <w:rsid w:val="00711B07"/>
    <w:rsid w:val="0071251A"/>
    <w:rsid w:val="007126FD"/>
    <w:rsid w:val="00712942"/>
    <w:rsid w:val="00731CC5"/>
    <w:rsid w:val="00732A42"/>
    <w:rsid w:val="007439E7"/>
    <w:rsid w:val="00743DC0"/>
    <w:rsid w:val="00744508"/>
    <w:rsid w:val="007446BB"/>
    <w:rsid w:val="0074747B"/>
    <w:rsid w:val="007511E7"/>
    <w:rsid w:val="0076097F"/>
    <w:rsid w:val="0076551B"/>
    <w:rsid w:val="00774C82"/>
    <w:rsid w:val="00785237"/>
    <w:rsid w:val="007859BD"/>
    <w:rsid w:val="0078720C"/>
    <w:rsid w:val="00787664"/>
    <w:rsid w:val="00787F51"/>
    <w:rsid w:val="0079076F"/>
    <w:rsid w:val="007A6818"/>
    <w:rsid w:val="007B2E63"/>
    <w:rsid w:val="007B376B"/>
    <w:rsid w:val="007B3E70"/>
    <w:rsid w:val="007B5344"/>
    <w:rsid w:val="007D1E4F"/>
    <w:rsid w:val="007E39FC"/>
    <w:rsid w:val="007E733C"/>
    <w:rsid w:val="007E7470"/>
    <w:rsid w:val="007F1EF0"/>
    <w:rsid w:val="007F6710"/>
    <w:rsid w:val="007F7D4A"/>
    <w:rsid w:val="0080201B"/>
    <w:rsid w:val="008023F9"/>
    <w:rsid w:val="00805F62"/>
    <w:rsid w:val="00812231"/>
    <w:rsid w:val="00812587"/>
    <w:rsid w:val="008131A9"/>
    <w:rsid w:val="00815D65"/>
    <w:rsid w:val="00816AE2"/>
    <w:rsid w:val="00817307"/>
    <w:rsid w:val="008208B5"/>
    <w:rsid w:val="00820FC9"/>
    <w:rsid w:val="00822A1C"/>
    <w:rsid w:val="00825CB6"/>
    <w:rsid w:val="00827F75"/>
    <w:rsid w:val="00830AA8"/>
    <w:rsid w:val="00836D7D"/>
    <w:rsid w:val="00843148"/>
    <w:rsid w:val="0084777A"/>
    <w:rsid w:val="00856962"/>
    <w:rsid w:val="0086382B"/>
    <w:rsid w:val="00865294"/>
    <w:rsid w:val="0087239C"/>
    <w:rsid w:val="0087654B"/>
    <w:rsid w:val="0088364E"/>
    <w:rsid w:val="00885234"/>
    <w:rsid w:val="00886D0E"/>
    <w:rsid w:val="00894611"/>
    <w:rsid w:val="008A216E"/>
    <w:rsid w:val="008A67CC"/>
    <w:rsid w:val="008B2F65"/>
    <w:rsid w:val="008B35B9"/>
    <w:rsid w:val="008C0FDF"/>
    <w:rsid w:val="008C256C"/>
    <w:rsid w:val="008C308D"/>
    <w:rsid w:val="008C3EC2"/>
    <w:rsid w:val="008C4EA1"/>
    <w:rsid w:val="008C512B"/>
    <w:rsid w:val="008C6797"/>
    <w:rsid w:val="008C7899"/>
    <w:rsid w:val="008D0CEF"/>
    <w:rsid w:val="008D2D38"/>
    <w:rsid w:val="008D3504"/>
    <w:rsid w:val="008D3A19"/>
    <w:rsid w:val="008E010D"/>
    <w:rsid w:val="008E6FC5"/>
    <w:rsid w:val="008F79A7"/>
    <w:rsid w:val="00900535"/>
    <w:rsid w:val="00910578"/>
    <w:rsid w:val="00910D01"/>
    <w:rsid w:val="00922751"/>
    <w:rsid w:val="00923BFC"/>
    <w:rsid w:val="00924AF9"/>
    <w:rsid w:val="00925BAE"/>
    <w:rsid w:val="00926AF3"/>
    <w:rsid w:val="00932A15"/>
    <w:rsid w:val="00934AE1"/>
    <w:rsid w:val="00935E0B"/>
    <w:rsid w:val="00940A43"/>
    <w:rsid w:val="00941EDB"/>
    <w:rsid w:val="00947A35"/>
    <w:rsid w:val="009500B2"/>
    <w:rsid w:val="00954322"/>
    <w:rsid w:val="00960BE1"/>
    <w:rsid w:val="00962B51"/>
    <w:rsid w:val="00966F4F"/>
    <w:rsid w:val="009678C3"/>
    <w:rsid w:val="0097111C"/>
    <w:rsid w:val="009739A1"/>
    <w:rsid w:val="00975604"/>
    <w:rsid w:val="00981245"/>
    <w:rsid w:val="00984B83"/>
    <w:rsid w:val="00991F36"/>
    <w:rsid w:val="009A143C"/>
    <w:rsid w:val="009A3A54"/>
    <w:rsid w:val="009A7225"/>
    <w:rsid w:val="009B02B3"/>
    <w:rsid w:val="009C1161"/>
    <w:rsid w:val="009C239B"/>
    <w:rsid w:val="009D4237"/>
    <w:rsid w:val="009E1C24"/>
    <w:rsid w:val="009F2B65"/>
    <w:rsid w:val="00A0114F"/>
    <w:rsid w:val="00A0125D"/>
    <w:rsid w:val="00A0429B"/>
    <w:rsid w:val="00A1443B"/>
    <w:rsid w:val="00A14CBF"/>
    <w:rsid w:val="00A22CC6"/>
    <w:rsid w:val="00A31D35"/>
    <w:rsid w:val="00A40131"/>
    <w:rsid w:val="00A41773"/>
    <w:rsid w:val="00A42ABB"/>
    <w:rsid w:val="00A45734"/>
    <w:rsid w:val="00A511F2"/>
    <w:rsid w:val="00A5332D"/>
    <w:rsid w:val="00A600B5"/>
    <w:rsid w:val="00A6741A"/>
    <w:rsid w:val="00A70354"/>
    <w:rsid w:val="00A7502A"/>
    <w:rsid w:val="00A764FB"/>
    <w:rsid w:val="00A77B9D"/>
    <w:rsid w:val="00A8131D"/>
    <w:rsid w:val="00A90323"/>
    <w:rsid w:val="00A9468C"/>
    <w:rsid w:val="00AA4805"/>
    <w:rsid w:val="00AA7BEB"/>
    <w:rsid w:val="00AB5DCF"/>
    <w:rsid w:val="00AC5E20"/>
    <w:rsid w:val="00AC6009"/>
    <w:rsid w:val="00AC7442"/>
    <w:rsid w:val="00AD1714"/>
    <w:rsid w:val="00AD236C"/>
    <w:rsid w:val="00AD68E3"/>
    <w:rsid w:val="00AD6D71"/>
    <w:rsid w:val="00AE09D1"/>
    <w:rsid w:val="00AE1D60"/>
    <w:rsid w:val="00AF396B"/>
    <w:rsid w:val="00AF3D29"/>
    <w:rsid w:val="00B011FE"/>
    <w:rsid w:val="00B02323"/>
    <w:rsid w:val="00B06B94"/>
    <w:rsid w:val="00B10C65"/>
    <w:rsid w:val="00B117E1"/>
    <w:rsid w:val="00B30284"/>
    <w:rsid w:val="00B309D4"/>
    <w:rsid w:val="00B32484"/>
    <w:rsid w:val="00B33BDA"/>
    <w:rsid w:val="00B35BE7"/>
    <w:rsid w:val="00B3763B"/>
    <w:rsid w:val="00B400B1"/>
    <w:rsid w:val="00B45C62"/>
    <w:rsid w:val="00B519CB"/>
    <w:rsid w:val="00B64581"/>
    <w:rsid w:val="00B720EE"/>
    <w:rsid w:val="00B7282D"/>
    <w:rsid w:val="00B73A48"/>
    <w:rsid w:val="00B8185D"/>
    <w:rsid w:val="00B83B17"/>
    <w:rsid w:val="00B83BBA"/>
    <w:rsid w:val="00B84CFE"/>
    <w:rsid w:val="00B854D4"/>
    <w:rsid w:val="00B85AFC"/>
    <w:rsid w:val="00B92E1C"/>
    <w:rsid w:val="00B94FB0"/>
    <w:rsid w:val="00BA0435"/>
    <w:rsid w:val="00BA3204"/>
    <w:rsid w:val="00BA3CE4"/>
    <w:rsid w:val="00BA6FC4"/>
    <w:rsid w:val="00BB56DA"/>
    <w:rsid w:val="00BC3D6F"/>
    <w:rsid w:val="00BC4BC2"/>
    <w:rsid w:val="00BC4CC3"/>
    <w:rsid w:val="00BD3ED3"/>
    <w:rsid w:val="00BE2486"/>
    <w:rsid w:val="00BE5274"/>
    <w:rsid w:val="00BF1AE3"/>
    <w:rsid w:val="00BF4A2E"/>
    <w:rsid w:val="00BF53C5"/>
    <w:rsid w:val="00BF5B37"/>
    <w:rsid w:val="00C0075C"/>
    <w:rsid w:val="00C0076E"/>
    <w:rsid w:val="00C0638D"/>
    <w:rsid w:val="00C22115"/>
    <w:rsid w:val="00C23095"/>
    <w:rsid w:val="00C31C48"/>
    <w:rsid w:val="00C34F4D"/>
    <w:rsid w:val="00C377D1"/>
    <w:rsid w:val="00C37F32"/>
    <w:rsid w:val="00C46AC1"/>
    <w:rsid w:val="00C5455C"/>
    <w:rsid w:val="00C5780B"/>
    <w:rsid w:val="00C60620"/>
    <w:rsid w:val="00C631C8"/>
    <w:rsid w:val="00C74CF7"/>
    <w:rsid w:val="00C8150F"/>
    <w:rsid w:val="00C8177D"/>
    <w:rsid w:val="00C82463"/>
    <w:rsid w:val="00C836C4"/>
    <w:rsid w:val="00C949D0"/>
    <w:rsid w:val="00C95EB6"/>
    <w:rsid w:val="00CA3BA8"/>
    <w:rsid w:val="00CA3DBD"/>
    <w:rsid w:val="00CA445C"/>
    <w:rsid w:val="00CB2224"/>
    <w:rsid w:val="00CB46F1"/>
    <w:rsid w:val="00CB76B3"/>
    <w:rsid w:val="00CC1CDC"/>
    <w:rsid w:val="00CC2CB3"/>
    <w:rsid w:val="00CC6ED6"/>
    <w:rsid w:val="00CC7BBD"/>
    <w:rsid w:val="00CE28EE"/>
    <w:rsid w:val="00CE3030"/>
    <w:rsid w:val="00CE39BE"/>
    <w:rsid w:val="00CE3E0A"/>
    <w:rsid w:val="00CE77CB"/>
    <w:rsid w:val="00CF198E"/>
    <w:rsid w:val="00CF6DB4"/>
    <w:rsid w:val="00D0302E"/>
    <w:rsid w:val="00D046C8"/>
    <w:rsid w:val="00D12876"/>
    <w:rsid w:val="00D14BA8"/>
    <w:rsid w:val="00D15C92"/>
    <w:rsid w:val="00D2317B"/>
    <w:rsid w:val="00D2419C"/>
    <w:rsid w:val="00D265DC"/>
    <w:rsid w:val="00D26BA0"/>
    <w:rsid w:val="00D32013"/>
    <w:rsid w:val="00D40900"/>
    <w:rsid w:val="00D427C6"/>
    <w:rsid w:val="00D42FB5"/>
    <w:rsid w:val="00D445FD"/>
    <w:rsid w:val="00D50E51"/>
    <w:rsid w:val="00D56965"/>
    <w:rsid w:val="00D611A4"/>
    <w:rsid w:val="00D73452"/>
    <w:rsid w:val="00D756AD"/>
    <w:rsid w:val="00D75C19"/>
    <w:rsid w:val="00D85EA5"/>
    <w:rsid w:val="00D873D2"/>
    <w:rsid w:val="00D9232D"/>
    <w:rsid w:val="00D93277"/>
    <w:rsid w:val="00DA2199"/>
    <w:rsid w:val="00DA2DC4"/>
    <w:rsid w:val="00DA7EE4"/>
    <w:rsid w:val="00DB318F"/>
    <w:rsid w:val="00DB34F6"/>
    <w:rsid w:val="00DB5B70"/>
    <w:rsid w:val="00DB7BD7"/>
    <w:rsid w:val="00DB7F28"/>
    <w:rsid w:val="00DC1498"/>
    <w:rsid w:val="00DC6D4D"/>
    <w:rsid w:val="00DC71FB"/>
    <w:rsid w:val="00DC78BA"/>
    <w:rsid w:val="00DD64FD"/>
    <w:rsid w:val="00DE079A"/>
    <w:rsid w:val="00DE0A57"/>
    <w:rsid w:val="00DE4332"/>
    <w:rsid w:val="00DE5F72"/>
    <w:rsid w:val="00DE655E"/>
    <w:rsid w:val="00DF0ABE"/>
    <w:rsid w:val="00DF331D"/>
    <w:rsid w:val="00DF6D23"/>
    <w:rsid w:val="00E0116B"/>
    <w:rsid w:val="00E01633"/>
    <w:rsid w:val="00E05BC1"/>
    <w:rsid w:val="00E122AE"/>
    <w:rsid w:val="00E16472"/>
    <w:rsid w:val="00E227C8"/>
    <w:rsid w:val="00E25091"/>
    <w:rsid w:val="00E25AD1"/>
    <w:rsid w:val="00E40BE8"/>
    <w:rsid w:val="00E43266"/>
    <w:rsid w:val="00E45C25"/>
    <w:rsid w:val="00E477C4"/>
    <w:rsid w:val="00E5413D"/>
    <w:rsid w:val="00E54769"/>
    <w:rsid w:val="00E64EA9"/>
    <w:rsid w:val="00E6648F"/>
    <w:rsid w:val="00E67BEC"/>
    <w:rsid w:val="00E72394"/>
    <w:rsid w:val="00E75CD6"/>
    <w:rsid w:val="00E77B4A"/>
    <w:rsid w:val="00E8081B"/>
    <w:rsid w:val="00E83343"/>
    <w:rsid w:val="00E9070E"/>
    <w:rsid w:val="00E916D3"/>
    <w:rsid w:val="00E91A0B"/>
    <w:rsid w:val="00E93A3A"/>
    <w:rsid w:val="00E94E84"/>
    <w:rsid w:val="00EA3344"/>
    <w:rsid w:val="00EB053A"/>
    <w:rsid w:val="00EB2357"/>
    <w:rsid w:val="00EB3681"/>
    <w:rsid w:val="00EC1875"/>
    <w:rsid w:val="00EC42E4"/>
    <w:rsid w:val="00EC5139"/>
    <w:rsid w:val="00EC7124"/>
    <w:rsid w:val="00EC73D1"/>
    <w:rsid w:val="00ED2A39"/>
    <w:rsid w:val="00ED3F6F"/>
    <w:rsid w:val="00ED52C0"/>
    <w:rsid w:val="00ED5C96"/>
    <w:rsid w:val="00EE5BAB"/>
    <w:rsid w:val="00EF550A"/>
    <w:rsid w:val="00EF79EB"/>
    <w:rsid w:val="00F10736"/>
    <w:rsid w:val="00F120CA"/>
    <w:rsid w:val="00F25AC0"/>
    <w:rsid w:val="00F26E4E"/>
    <w:rsid w:val="00F349C5"/>
    <w:rsid w:val="00F437FF"/>
    <w:rsid w:val="00F45FEF"/>
    <w:rsid w:val="00F47721"/>
    <w:rsid w:val="00F51AC4"/>
    <w:rsid w:val="00F53F41"/>
    <w:rsid w:val="00F55509"/>
    <w:rsid w:val="00F55876"/>
    <w:rsid w:val="00F56483"/>
    <w:rsid w:val="00F57C08"/>
    <w:rsid w:val="00F60A4B"/>
    <w:rsid w:val="00F666B9"/>
    <w:rsid w:val="00F722F9"/>
    <w:rsid w:val="00F72B8D"/>
    <w:rsid w:val="00F74E48"/>
    <w:rsid w:val="00F7566D"/>
    <w:rsid w:val="00F7725D"/>
    <w:rsid w:val="00F8166E"/>
    <w:rsid w:val="00F90CDC"/>
    <w:rsid w:val="00F949A4"/>
    <w:rsid w:val="00F9721E"/>
    <w:rsid w:val="00FA482C"/>
    <w:rsid w:val="00FA68D0"/>
    <w:rsid w:val="00FB50F6"/>
    <w:rsid w:val="00FB54B6"/>
    <w:rsid w:val="00FB6B08"/>
    <w:rsid w:val="00FC7838"/>
    <w:rsid w:val="00FD3F4B"/>
    <w:rsid w:val="00FD6D99"/>
    <w:rsid w:val="00FE4D93"/>
    <w:rsid w:val="00FE4E24"/>
    <w:rsid w:val="00FF131E"/>
    <w:rsid w:val="00FF5915"/>
    <w:rsid w:val="00FF62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semiHidden="0" w:uiPriority="0" w:unhideWhenUsed="0" w:qFormat="1"/>
    <w:lsdException w:name="heading 4" w:semiHidden="0" w:uiPriority="0" w:unhideWhenUsed="0" w:qFormat="1"/>
    <w:lsdException w:name="heading 5" w:semiHidden="0" w:uiPriority="0" w:unhideWhenUsed="0" w:qFormat="1"/>
    <w:lsdException w:name="heading 6" w:semiHidden="0" w:uiPriority="0" w:unhideWhenUsed="0" w:qFormat="1"/>
    <w:lsdException w:name="heading 7" w:semiHidden="0" w:uiPriority="0" w:unhideWhenUsed="0" w:qFormat="1"/>
    <w:lsdException w:name="heading 8" w:uiPriority="0" w:qFormat="1"/>
    <w:lsdException w:name="heading 9" w:semiHidden="0" w:uiPriority="0" w:unhideWhenUsed="0" w:qFormat="1"/>
    <w:lsdException w:name="index 1" w:locked="1"/>
    <w:lsdException w:name="index 2" w:locked="1"/>
    <w:lsdException w:name="index 3" w:locked="1"/>
    <w:lsdException w:name="index 4" w:locked="1"/>
    <w:lsdException w:name="index 5" w:locked="1"/>
    <w:lsdException w:name="index 6" w:locked="1"/>
    <w:lsdException w:name="index 7" w:locked="1"/>
    <w:lsdException w:name="index 8" w:locked="1"/>
    <w:lsdException w:name="index 9" w:locked="1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locked="1"/>
    <w:lsdException w:name="footnote text" w:locked="1"/>
    <w:lsdException w:name="annotation text" w:locked="1"/>
    <w:lsdException w:name="header" w:locked="1"/>
    <w:lsdException w:name="footer" w:locked="1"/>
    <w:lsdException w:name="index heading" w:locked="1"/>
    <w:lsdException w:name="caption" w:uiPriority="0" w:qFormat="1"/>
    <w:lsdException w:name="table of figures" w:locked="1"/>
    <w:lsdException w:name="envelope address" w:locked="1"/>
    <w:lsdException w:name="envelope return" w:locked="1"/>
    <w:lsdException w:name="footnote reference" w:locked="1"/>
    <w:lsdException w:name="annotation reference" w:locked="1"/>
    <w:lsdException w:name="line number" w:locked="1"/>
    <w:lsdException w:name="page number" w:locked="1"/>
    <w:lsdException w:name="endnote reference" w:locked="1"/>
    <w:lsdException w:name="endnote text" w:locked="1"/>
    <w:lsdException w:name="table of authorities" w:locked="1"/>
    <w:lsdException w:name="macro" w:locked="1"/>
    <w:lsdException w:name="toa heading" w:locked="1"/>
    <w:lsdException w:name="List" w:locked="1"/>
    <w:lsdException w:name="List Bullet" w:locked="1"/>
    <w:lsdException w:name="List Number" w:locked="1"/>
    <w:lsdException w:name="List 2" w:locked="1"/>
    <w:lsdException w:name="List 3" w:locked="1"/>
    <w:lsdException w:name="List 4" w:locked="1"/>
    <w:lsdException w:name="List 5" w:locked="1"/>
    <w:lsdException w:name="List Bullet 2" w:locked="1"/>
    <w:lsdException w:name="List Bullet 3" w:locked="1"/>
    <w:lsdException w:name="List Bullet 4" w:locked="1"/>
    <w:lsdException w:name="List Bullet 5" w:locked="1"/>
    <w:lsdException w:name="List Number 2" w:locked="1"/>
    <w:lsdException w:name="List Number 3" w:locked="1"/>
    <w:lsdException w:name="List Number 4" w:locked="1"/>
    <w:lsdException w:name="List Number 5" w:locked="1"/>
    <w:lsdException w:name="Title" w:semiHidden="0" w:uiPriority="0" w:unhideWhenUsed="0" w:qFormat="1"/>
    <w:lsdException w:name="Closing" w:locked="1"/>
    <w:lsdException w:name="Signature" w:locked="1"/>
    <w:lsdException w:name="Default Paragraph Font" w:semiHidden="0" w:uiPriority="0" w:unhideWhenUsed="0"/>
    <w:lsdException w:name="Body Text" w:locked="1"/>
    <w:lsdException w:name="Body Text Indent" w:locked="1"/>
    <w:lsdException w:name="List Continue" w:locked="1"/>
    <w:lsdException w:name="List Continue 2" w:locked="1"/>
    <w:lsdException w:name="List Continue 3" w:locked="1"/>
    <w:lsdException w:name="List Continue 4" w:locked="1"/>
    <w:lsdException w:name="List Continue 5" w:locked="1"/>
    <w:lsdException w:name="Message Header" w:locked="1"/>
    <w:lsdException w:name="Subtitle" w:semiHidden="0" w:uiPriority="0" w:unhideWhenUsed="0" w:qFormat="1"/>
    <w:lsdException w:name="Salutation" w:locked="1"/>
    <w:lsdException w:name="Date" w:locked="1"/>
    <w:lsdException w:name="Body Text First Indent" w:locked="1"/>
    <w:lsdException w:name="Body Text First Indent 2" w:locked="1"/>
    <w:lsdException w:name="Note Heading" w:locked="1"/>
    <w:lsdException w:name="Body Text 2" w:locked="1"/>
    <w:lsdException w:name="Body Text 3" w:locked="1"/>
    <w:lsdException w:name="Body Text Indent 2" w:locked="1"/>
    <w:lsdException w:name="Body Text Indent 3" w:locked="1"/>
    <w:lsdException w:name="Block Text" w:locked="1"/>
    <w:lsdException w:name="Hyperlink" w:locked="1"/>
    <w:lsdException w:name="FollowedHyperlink" w:locked="1"/>
    <w:lsdException w:name="Strong" w:semiHidden="0" w:uiPriority="0" w:unhideWhenUsed="0" w:qFormat="1"/>
    <w:lsdException w:name="Emphasis" w:semiHidden="0" w:uiPriority="0" w:unhideWhenUsed="0" w:qFormat="1"/>
    <w:lsdException w:name="Document Map" w:locked="1"/>
    <w:lsdException w:name="Plain Text" w:locked="1"/>
    <w:lsdException w:name="E-mail Signature" w:locked="1"/>
    <w:lsdException w:name="HTML Top of Form" w:locked="1"/>
    <w:lsdException w:name="HTML Bottom of Form" w:locked="1"/>
    <w:lsdException w:name="Normal (Web)" w:locked="1"/>
    <w:lsdException w:name="HTML Acronym" w:locked="1"/>
    <w:lsdException w:name="HTML Address" w:locked="1"/>
    <w:lsdException w:name="HTML Cite" w:locked="1"/>
    <w:lsdException w:name="HTML Code" w:locked="1"/>
    <w:lsdException w:name="HTML Definition" w:locked="1"/>
    <w:lsdException w:name="HTML Keyboard" w:locked="1"/>
    <w:lsdException w:name="HTML Preformatted" w:locked="1"/>
    <w:lsdException w:name="HTML Sample" w:locked="1"/>
    <w:lsdException w:name="HTML Typewriter" w:locked="1"/>
    <w:lsdException w:name="HTML Variable" w:locked="1"/>
    <w:lsdException w:name="Normal Table" w:locked="1"/>
    <w:lsdException w:name="annotation subject" w:locked="1"/>
    <w:lsdException w:name="No List" w:locked="1"/>
    <w:lsdException w:name="Outline List 1" w:locked="1"/>
    <w:lsdException w:name="Outline List 2" w:locked="1"/>
    <w:lsdException w:name="Outline List 3" w:locked="1"/>
    <w:lsdException w:name="Table Simple 1" w:locked="1"/>
    <w:lsdException w:name="Table Simple 2" w:locked="1"/>
    <w:lsdException w:name="Table Simple 3" w:locked="1"/>
    <w:lsdException w:name="Table Classic 1" w:locked="1"/>
    <w:lsdException w:name="Table Classic 2" w:locked="1"/>
    <w:lsdException w:name="Table Classic 3" w:locked="1"/>
    <w:lsdException w:name="Table Classic 4" w:locked="1"/>
    <w:lsdException w:name="Table Colorful 1" w:locked="1"/>
    <w:lsdException w:name="Table Colorful 2" w:locked="1"/>
    <w:lsdException w:name="Table Colorful 3" w:locked="1"/>
    <w:lsdException w:name="Table Columns 1" w:locked="1"/>
    <w:lsdException w:name="Table Columns 2" w:locked="1"/>
    <w:lsdException w:name="Table Columns 3" w:locked="1"/>
    <w:lsdException w:name="Table Columns 4" w:locked="1"/>
    <w:lsdException w:name="Table Columns 5" w:locked="1"/>
    <w:lsdException w:name="Table Grid 1" w:locked="1"/>
    <w:lsdException w:name="Table Grid 2" w:locked="1"/>
    <w:lsdException w:name="Table Grid 3" w:locked="1"/>
    <w:lsdException w:name="Table Grid 4" w:locked="1"/>
    <w:lsdException w:name="Table Grid 5" w:locked="1"/>
    <w:lsdException w:name="Table Grid 6" w:locked="1"/>
    <w:lsdException w:name="Table Grid 7" w:locked="1"/>
    <w:lsdException w:name="Table Grid 8" w:locked="1"/>
    <w:lsdException w:name="Table List 1" w:locked="1"/>
    <w:lsdException w:name="Table List 2" w:locked="1"/>
    <w:lsdException w:name="Table List 3" w:locked="1"/>
    <w:lsdException w:name="Table List 4" w:locked="1"/>
    <w:lsdException w:name="Table List 5" w:locked="1"/>
    <w:lsdException w:name="Table List 6" w:locked="1"/>
    <w:lsdException w:name="Table List 7" w:locked="1"/>
    <w:lsdException w:name="Table List 8" w:locked="1"/>
    <w:lsdException w:name="Table 3D effects 1" w:locked="1"/>
    <w:lsdException w:name="Table 3D effects 2" w:locked="1"/>
    <w:lsdException w:name="Table 3D effects 3" w:locked="1"/>
    <w:lsdException w:name="Table Contemporary" w:locked="1"/>
    <w:lsdException w:name="Table Elegant" w:locked="1"/>
    <w:lsdException w:name="Table Professional" w:locked="1"/>
    <w:lsdException w:name="Table Subtle 1" w:locked="1"/>
    <w:lsdException w:name="Table Subtle 2" w:locked="1"/>
    <w:lsdException w:name="Table Web 1" w:locked="1"/>
    <w:lsdException w:name="Table Web 2" w:locked="1"/>
    <w:lsdException w:name="Table Web 3" w:locked="1"/>
    <w:lsdException w:name="Balloon Text" w:locked="1"/>
    <w:lsdException w:name="Table Grid" w:semiHidden="0" w:uiPriority="0" w:unhideWhenUsed="0"/>
    <w:lsdException w:name="Table Theme" w:locked="1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39A1"/>
    <w:rPr>
      <w:sz w:val="20"/>
      <w:szCs w:val="20"/>
      <w:lang w:val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9739A1"/>
    <w:pPr>
      <w:keepNext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9"/>
    <w:qFormat/>
    <w:rsid w:val="009739A1"/>
    <w:pPr>
      <w:keepNext/>
      <w:jc w:val="both"/>
      <w:outlineLvl w:val="2"/>
    </w:pPr>
    <w:rPr>
      <w:rFonts w:ascii="Cambria" w:hAnsi="Cambria" w:cs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9739A1"/>
    <w:pPr>
      <w:keepNext/>
      <w:jc w:val="both"/>
      <w:outlineLvl w:val="3"/>
    </w:pPr>
    <w:rPr>
      <w:rFonts w:ascii="Calibri" w:hAnsi="Calibri" w:cs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9739A1"/>
    <w:pPr>
      <w:keepNext/>
      <w:ind w:firstLine="720"/>
      <w:jc w:val="both"/>
      <w:outlineLvl w:val="4"/>
    </w:pPr>
    <w:rPr>
      <w:rFonts w:ascii="Calibri" w:hAnsi="Calibri" w:cs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9739A1"/>
    <w:pPr>
      <w:keepNext/>
      <w:ind w:left="60"/>
      <w:jc w:val="both"/>
      <w:outlineLvl w:val="5"/>
    </w:pPr>
    <w:rPr>
      <w:rFonts w:ascii="Calibri" w:hAnsi="Calibri" w:cs="Calibri"/>
      <w:b/>
      <w:bCs/>
    </w:rPr>
  </w:style>
  <w:style w:type="paragraph" w:styleId="Heading7">
    <w:name w:val="heading 7"/>
    <w:basedOn w:val="Normal"/>
    <w:next w:val="Normal"/>
    <w:link w:val="Heading7Char"/>
    <w:uiPriority w:val="99"/>
    <w:qFormat/>
    <w:rsid w:val="009739A1"/>
    <w:pPr>
      <w:keepNext/>
      <w:ind w:left="60" w:firstLine="660"/>
      <w:jc w:val="both"/>
      <w:outlineLvl w:val="6"/>
    </w:pPr>
    <w:rPr>
      <w:rFonts w:ascii="Calibri" w:hAnsi="Calibri" w:cs="Calibri"/>
      <w:sz w:val="24"/>
      <w:szCs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9739A1"/>
    <w:pPr>
      <w:keepNext/>
      <w:jc w:val="center"/>
      <w:outlineLvl w:val="8"/>
    </w:pPr>
    <w:rPr>
      <w:rFonts w:ascii="Cambria" w:hAnsi="Cambria" w:cs="Cambria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41763"/>
    <w:rPr>
      <w:rFonts w:ascii="Cambria" w:hAnsi="Cambria" w:cs="Cambria"/>
      <w:b/>
      <w:bCs/>
      <w:kern w:val="32"/>
      <w:sz w:val="32"/>
      <w:szCs w:val="32"/>
      <w:lang w:val="en-US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341763"/>
    <w:rPr>
      <w:rFonts w:ascii="Cambria" w:hAnsi="Cambria" w:cs="Cambria"/>
      <w:b/>
      <w:bCs/>
      <w:sz w:val="26"/>
      <w:szCs w:val="26"/>
      <w:lang w:val="en-US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341763"/>
    <w:rPr>
      <w:rFonts w:ascii="Calibri" w:hAnsi="Calibri" w:cs="Calibri"/>
      <w:b/>
      <w:bCs/>
      <w:sz w:val="28"/>
      <w:szCs w:val="28"/>
      <w:lang w:val="en-US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341763"/>
    <w:rPr>
      <w:rFonts w:ascii="Calibri" w:hAnsi="Calibri" w:cs="Calibri"/>
      <w:b/>
      <w:bCs/>
      <w:i/>
      <w:iCs/>
      <w:sz w:val="26"/>
      <w:szCs w:val="26"/>
      <w:lang w:val="en-US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341763"/>
    <w:rPr>
      <w:rFonts w:ascii="Calibri" w:hAnsi="Calibri" w:cs="Calibri"/>
      <w:b/>
      <w:bCs/>
      <w:lang w:val="en-US"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341763"/>
    <w:rPr>
      <w:rFonts w:ascii="Calibri" w:hAnsi="Calibri" w:cs="Calibri"/>
      <w:sz w:val="24"/>
      <w:szCs w:val="24"/>
      <w:lang w:val="en-US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341763"/>
    <w:rPr>
      <w:rFonts w:ascii="Cambria" w:hAnsi="Cambria" w:cs="Cambria"/>
      <w:lang w:val="en-US"/>
    </w:rPr>
  </w:style>
  <w:style w:type="paragraph" w:styleId="BodyTextIndent">
    <w:name w:val="Body Text Indent"/>
    <w:basedOn w:val="Normal"/>
    <w:link w:val="BodyTextIndentChar"/>
    <w:uiPriority w:val="99"/>
    <w:rsid w:val="009739A1"/>
    <w:pPr>
      <w:ind w:firstLine="720"/>
      <w:jc w:val="both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341763"/>
    <w:rPr>
      <w:sz w:val="20"/>
      <w:szCs w:val="20"/>
      <w:lang w:val="en-US"/>
    </w:rPr>
  </w:style>
  <w:style w:type="paragraph" w:styleId="BodyText2">
    <w:name w:val="Body Text 2"/>
    <w:basedOn w:val="Normal"/>
    <w:link w:val="BodyText2Char"/>
    <w:uiPriority w:val="99"/>
    <w:rsid w:val="009739A1"/>
    <w:pPr>
      <w:jc w:val="both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341763"/>
    <w:rPr>
      <w:sz w:val="20"/>
      <w:szCs w:val="20"/>
      <w:lang w:val="en-US"/>
    </w:rPr>
  </w:style>
  <w:style w:type="paragraph" w:styleId="BodyText">
    <w:name w:val="Body Text"/>
    <w:basedOn w:val="Normal"/>
    <w:link w:val="BodyTextChar"/>
    <w:uiPriority w:val="99"/>
    <w:rsid w:val="008B2F6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341763"/>
    <w:rPr>
      <w:sz w:val="20"/>
      <w:szCs w:val="20"/>
      <w:lang w:val="en-US"/>
    </w:rPr>
  </w:style>
  <w:style w:type="paragraph" w:customStyle="1" w:styleId="a">
    <w:name w:val="Знак Знак"/>
    <w:basedOn w:val="Normal"/>
    <w:uiPriority w:val="99"/>
    <w:rsid w:val="00711B07"/>
    <w:pPr>
      <w:tabs>
        <w:tab w:val="left" w:pos="709"/>
      </w:tabs>
    </w:pPr>
    <w:rPr>
      <w:rFonts w:ascii="Tahoma" w:hAnsi="Tahoma" w:cs="Tahoma"/>
      <w:lang w:val="pl-PL" w:eastAsia="pl-PL"/>
    </w:rPr>
  </w:style>
  <w:style w:type="table" w:styleId="TableWeb2">
    <w:name w:val="Table Web 2"/>
    <w:basedOn w:val="TableNormal"/>
    <w:uiPriority w:val="99"/>
    <w:rsid w:val="001F2E6D"/>
    <w:rPr>
      <w:sz w:val="20"/>
      <w:szCs w:val="20"/>
    </w:r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leGrid">
    <w:name w:val="Table Grid"/>
    <w:basedOn w:val="TableNormal"/>
    <w:uiPriority w:val="99"/>
    <w:rsid w:val="00A41773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B235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B2357"/>
    <w:rPr>
      <w:lang w:val="en-US"/>
    </w:rPr>
  </w:style>
  <w:style w:type="paragraph" w:styleId="Footer">
    <w:name w:val="footer"/>
    <w:basedOn w:val="Normal"/>
    <w:link w:val="FooterChar"/>
    <w:uiPriority w:val="99"/>
    <w:rsid w:val="00EB235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B2357"/>
    <w:rPr>
      <w:lang w:val="en-US"/>
    </w:rPr>
  </w:style>
  <w:style w:type="paragraph" w:customStyle="1" w:styleId="CharChar">
    <w:name w:val="Знак Знак Знак Char Char"/>
    <w:basedOn w:val="Normal"/>
    <w:uiPriority w:val="99"/>
    <w:rsid w:val="00EB2357"/>
    <w:pPr>
      <w:tabs>
        <w:tab w:val="left" w:pos="709"/>
      </w:tabs>
    </w:pPr>
    <w:rPr>
      <w:rFonts w:ascii="Tahoma" w:hAnsi="Tahoma" w:cs="Tahoma"/>
      <w:sz w:val="24"/>
      <w:szCs w:val="24"/>
      <w:lang w:val="pl-PL" w:eastAsia="pl-PL"/>
    </w:rPr>
  </w:style>
  <w:style w:type="paragraph" w:styleId="BalloonText">
    <w:name w:val="Balloon Text"/>
    <w:basedOn w:val="Normal"/>
    <w:link w:val="BalloonTextChar"/>
    <w:uiPriority w:val="99"/>
    <w:semiHidden/>
    <w:rsid w:val="00CB76B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CB76B3"/>
    <w:rPr>
      <w:rFonts w:ascii="Tahoma" w:hAnsi="Tahoma" w:cs="Tahoma"/>
      <w:sz w:val="16"/>
      <w:szCs w:val="16"/>
      <w:lang w:val="en-US"/>
    </w:rPr>
  </w:style>
  <w:style w:type="paragraph" w:styleId="BodyText3">
    <w:name w:val="Body Text 3"/>
    <w:basedOn w:val="Normal"/>
    <w:link w:val="BodyText3Char"/>
    <w:uiPriority w:val="99"/>
    <w:rsid w:val="005F4807"/>
    <w:pPr>
      <w:spacing w:after="120"/>
    </w:pPr>
    <w:rPr>
      <w:rFonts w:ascii="Calibri" w:hAnsi="Calibri" w:cs="Calibri"/>
      <w:sz w:val="16"/>
      <w:szCs w:val="16"/>
      <w:lang w:eastAsia="en-US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5F4807"/>
    <w:rPr>
      <w:rFonts w:ascii="Calibri" w:hAnsi="Calibri" w:cs="Calibri"/>
      <w:sz w:val="16"/>
      <w:szCs w:val="16"/>
      <w:lang w:val="en-US" w:eastAsia="en-US"/>
    </w:rPr>
  </w:style>
  <w:style w:type="paragraph" w:customStyle="1" w:styleId="BodyText21">
    <w:name w:val="Body Text 21"/>
    <w:basedOn w:val="Normal"/>
    <w:uiPriority w:val="99"/>
    <w:rsid w:val="0080201B"/>
    <w:pPr>
      <w:suppressAutoHyphens/>
    </w:pPr>
    <w:rPr>
      <w:sz w:val="24"/>
      <w:szCs w:val="24"/>
      <w:lang w:val="bg-BG" w:eastAsia="ar-SA"/>
    </w:rPr>
  </w:style>
  <w:style w:type="paragraph" w:styleId="NormalWeb">
    <w:name w:val="Normal (Web)"/>
    <w:basedOn w:val="Normal"/>
    <w:uiPriority w:val="99"/>
    <w:rsid w:val="00C31C48"/>
    <w:pPr>
      <w:spacing w:before="100" w:beforeAutospacing="1" w:after="100" w:afterAutospacing="1"/>
    </w:pPr>
    <w:rPr>
      <w:sz w:val="24"/>
      <w:szCs w:val="24"/>
      <w:lang w:val="bg-BG"/>
    </w:rPr>
  </w:style>
  <w:style w:type="character" w:styleId="Emphasis">
    <w:name w:val="Emphasis"/>
    <w:basedOn w:val="DefaultParagraphFont"/>
    <w:uiPriority w:val="99"/>
    <w:qFormat/>
    <w:rsid w:val="005C58A8"/>
    <w:rPr>
      <w:i/>
      <w:iCs/>
    </w:rPr>
  </w:style>
  <w:style w:type="paragraph" w:styleId="ListParagraph">
    <w:name w:val="List Paragraph"/>
    <w:basedOn w:val="Normal"/>
    <w:uiPriority w:val="99"/>
    <w:qFormat/>
    <w:rsid w:val="0097111C"/>
    <w:pPr>
      <w:spacing w:after="200" w:line="276" w:lineRule="auto"/>
      <w:ind w:left="720"/>
    </w:pPr>
    <w:rPr>
      <w:rFonts w:ascii="Calibri" w:hAnsi="Calibri" w:cs="Calibri"/>
      <w:sz w:val="22"/>
      <w:szCs w:val="22"/>
      <w:lang w:val="bg-BG"/>
    </w:rPr>
  </w:style>
  <w:style w:type="character" w:styleId="Hyperlink">
    <w:name w:val="Hyperlink"/>
    <w:basedOn w:val="DefaultParagraphFont"/>
    <w:uiPriority w:val="99"/>
    <w:semiHidden/>
    <w:locked/>
    <w:rsid w:val="00501B8C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locked/>
    <w:rsid w:val="00501B8C"/>
    <w:rPr>
      <w:color w:val="800080"/>
      <w:u w:val="single"/>
    </w:rPr>
  </w:style>
  <w:style w:type="paragraph" w:customStyle="1" w:styleId="xl63">
    <w:name w:val="xl63"/>
    <w:basedOn w:val="Normal"/>
    <w:uiPriority w:val="99"/>
    <w:rsid w:val="00501B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 w:cs="Calibri"/>
      <w:color w:val="000000"/>
      <w:sz w:val="24"/>
      <w:szCs w:val="24"/>
      <w:lang w:val="bg-BG"/>
    </w:rPr>
  </w:style>
  <w:style w:type="paragraph" w:customStyle="1" w:styleId="xl64">
    <w:name w:val="xl64"/>
    <w:basedOn w:val="Normal"/>
    <w:uiPriority w:val="99"/>
    <w:rsid w:val="00501B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 w:cs="Calibri"/>
      <w:color w:val="000000"/>
      <w:sz w:val="24"/>
      <w:szCs w:val="24"/>
      <w:lang w:val="bg-BG"/>
    </w:rPr>
  </w:style>
  <w:style w:type="paragraph" w:customStyle="1" w:styleId="xl65">
    <w:name w:val="xl65"/>
    <w:basedOn w:val="Normal"/>
    <w:uiPriority w:val="99"/>
    <w:rsid w:val="00501B8C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 w:cs="Calibri"/>
      <w:color w:val="000000"/>
      <w:sz w:val="24"/>
      <w:szCs w:val="24"/>
      <w:lang w:val="bg-BG"/>
    </w:rPr>
  </w:style>
  <w:style w:type="paragraph" w:customStyle="1" w:styleId="xl66">
    <w:name w:val="xl66"/>
    <w:basedOn w:val="Normal"/>
    <w:uiPriority w:val="99"/>
    <w:rsid w:val="00501B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 w:cs="Calibri"/>
      <w:color w:val="000000"/>
      <w:sz w:val="24"/>
      <w:szCs w:val="24"/>
      <w:lang w:val="bg-BG"/>
    </w:rPr>
  </w:style>
  <w:style w:type="paragraph" w:customStyle="1" w:styleId="xl67">
    <w:name w:val="xl67"/>
    <w:basedOn w:val="Normal"/>
    <w:uiPriority w:val="99"/>
    <w:rsid w:val="00501B8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 w:cs="Calibri"/>
      <w:color w:val="000000"/>
      <w:sz w:val="24"/>
      <w:szCs w:val="24"/>
      <w:lang w:val="bg-BG"/>
    </w:rPr>
  </w:style>
  <w:style w:type="paragraph" w:customStyle="1" w:styleId="xl68">
    <w:name w:val="xl68"/>
    <w:basedOn w:val="Normal"/>
    <w:uiPriority w:val="99"/>
    <w:rsid w:val="00501B8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 w:cs="Calibri"/>
      <w:color w:val="000000"/>
      <w:sz w:val="24"/>
      <w:szCs w:val="24"/>
      <w:lang w:val="bg-BG"/>
    </w:rPr>
  </w:style>
  <w:style w:type="paragraph" w:customStyle="1" w:styleId="xl69">
    <w:name w:val="xl69"/>
    <w:basedOn w:val="Normal"/>
    <w:uiPriority w:val="99"/>
    <w:rsid w:val="00501B8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 w:cs="Calibri"/>
      <w:color w:val="000000"/>
      <w:sz w:val="24"/>
      <w:szCs w:val="24"/>
      <w:lang w:val="bg-BG"/>
    </w:rPr>
  </w:style>
  <w:style w:type="paragraph" w:customStyle="1" w:styleId="xl70">
    <w:name w:val="xl70"/>
    <w:basedOn w:val="Normal"/>
    <w:uiPriority w:val="99"/>
    <w:rsid w:val="00501B8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 w:cs="Calibri"/>
      <w:color w:val="000000"/>
      <w:sz w:val="24"/>
      <w:szCs w:val="24"/>
      <w:lang w:val="bg-BG"/>
    </w:rPr>
  </w:style>
  <w:style w:type="paragraph" w:customStyle="1" w:styleId="xl71">
    <w:name w:val="xl71"/>
    <w:basedOn w:val="Normal"/>
    <w:uiPriority w:val="99"/>
    <w:rsid w:val="00501B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 w:cs="Calibri"/>
      <w:color w:val="000000"/>
      <w:sz w:val="24"/>
      <w:szCs w:val="24"/>
      <w:lang w:val="bg-BG"/>
    </w:rPr>
  </w:style>
  <w:style w:type="paragraph" w:customStyle="1" w:styleId="xl72">
    <w:name w:val="xl72"/>
    <w:basedOn w:val="Normal"/>
    <w:uiPriority w:val="99"/>
    <w:rsid w:val="00501B8C"/>
    <w:pPr>
      <w:pBdr>
        <w:top w:val="single" w:sz="4" w:space="0" w:color="auto"/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 w:cs="Calibri"/>
      <w:color w:val="000000"/>
      <w:sz w:val="24"/>
      <w:szCs w:val="24"/>
      <w:lang w:val="bg-BG"/>
    </w:rPr>
  </w:style>
  <w:style w:type="paragraph" w:customStyle="1" w:styleId="xl73">
    <w:name w:val="xl73"/>
    <w:basedOn w:val="Normal"/>
    <w:uiPriority w:val="99"/>
    <w:rsid w:val="00501B8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 w:cs="Calibri"/>
      <w:color w:val="000000"/>
      <w:sz w:val="24"/>
      <w:szCs w:val="24"/>
      <w:lang w:val="bg-BG"/>
    </w:rPr>
  </w:style>
  <w:style w:type="paragraph" w:customStyle="1" w:styleId="xl74">
    <w:name w:val="xl74"/>
    <w:basedOn w:val="Normal"/>
    <w:uiPriority w:val="99"/>
    <w:rsid w:val="00501B8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 w:cs="Calibri"/>
      <w:color w:val="000000"/>
      <w:sz w:val="24"/>
      <w:szCs w:val="24"/>
      <w:lang w:val="bg-BG"/>
    </w:rPr>
  </w:style>
  <w:style w:type="paragraph" w:customStyle="1" w:styleId="xl75">
    <w:name w:val="xl75"/>
    <w:basedOn w:val="Normal"/>
    <w:uiPriority w:val="99"/>
    <w:rsid w:val="00501B8C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 w:cs="Calibri"/>
      <w:color w:val="000000"/>
      <w:sz w:val="24"/>
      <w:szCs w:val="24"/>
      <w:lang w:val="bg-BG"/>
    </w:rPr>
  </w:style>
  <w:style w:type="paragraph" w:customStyle="1" w:styleId="xl76">
    <w:name w:val="xl76"/>
    <w:basedOn w:val="Normal"/>
    <w:uiPriority w:val="99"/>
    <w:rsid w:val="00501B8C"/>
    <w:pPr>
      <w:pBdr>
        <w:left w:val="single" w:sz="4" w:space="0" w:color="auto"/>
        <w:bottom w:val="double" w:sz="6" w:space="0" w:color="auto"/>
      </w:pBdr>
      <w:spacing w:before="100" w:beforeAutospacing="1" w:after="100" w:afterAutospacing="1"/>
      <w:jc w:val="center"/>
    </w:pPr>
    <w:rPr>
      <w:rFonts w:ascii="Calibri" w:hAnsi="Calibri" w:cs="Calibri"/>
      <w:color w:val="000000"/>
      <w:sz w:val="24"/>
      <w:szCs w:val="24"/>
      <w:lang w:val="bg-BG"/>
    </w:rPr>
  </w:style>
  <w:style w:type="paragraph" w:customStyle="1" w:styleId="xl77">
    <w:name w:val="xl77"/>
    <w:basedOn w:val="Normal"/>
    <w:uiPriority w:val="99"/>
    <w:rsid w:val="00501B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 w:cs="Calibri"/>
      <w:b/>
      <w:bCs/>
      <w:i/>
      <w:iCs/>
      <w:sz w:val="24"/>
      <w:szCs w:val="24"/>
      <w:lang w:val="bg-BG"/>
    </w:rPr>
  </w:style>
  <w:style w:type="paragraph" w:customStyle="1" w:styleId="xl78">
    <w:name w:val="xl78"/>
    <w:basedOn w:val="Normal"/>
    <w:uiPriority w:val="99"/>
    <w:rsid w:val="00501B8C"/>
    <w:pPr>
      <w:spacing w:before="100" w:beforeAutospacing="1" w:after="100" w:afterAutospacing="1"/>
    </w:pPr>
    <w:rPr>
      <w:sz w:val="24"/>
      <w:szCs w:val="24"/>
      <w:lang w:val="bg-BG"/>
    </w:rPr>
  </w:style>
  <w:style w:type="paragraph" w:customStyle="1" w:styleId="xl79">
    <w:name w:val="xl79"/>
    <w:basedOn w:val="Normal"/>
    <w:uiPriority w:val="99"/>
    <w:rsid w:val="00501B8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Calibri" w:hAnsi="Calibri" w:cs="Calibri"/>
      <w:b/>
      <w:bCs/>
      <w:i/>
      <w:iCs/>
      <w:sz w:val="24"/>
      <w:szCs w:val="24"/>
      <w:lang w:val="bg-BG"/>
    </w:rPr>
  </w:style>
  <w:style w:type="paragraph" w:customStyle="1" w:styleId="xl80">
    <w:name w:val="xl80"/>
    <w:basedOn w:val="Normal"/>
    <w:uiPriority w:val="99"/>
    <w:rsid w:val="00501B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</w:pPr>
    <w:rPr>
      <w:rFonts w:ascii="Calibri" w:hAnsi="Calibri" w:cs="Calibri"/>
      <w:b/>
      <w:bCs/>
      <w:i/>
      <w:iCs/>
      <w:sz w:val="24"/>
      <w:szCs w:val="24"/>
      <w:lang w:val="bg-BG"/>
    </w:rPr>
  </w:style>
  <w:style w:type="paragraph" w:customStyle="1" w:styleId="xl81">
    <w:name w:val="xl81"/>
    <w:basedOn w:val="Normal"/>
    <w:uiPriority w:val="99"/>
    <w:rsid w:val="00501B8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Calibri" w:hAnsi="Calibri" w:cs="Calibri"/>
      <w:b/>
      <w:bCs/>
      <w:i/>
      <w:iCs/>
      <w:sz w:val="24"/>
      <w:szCs w:val="24"/>
      <w:lang w:val="bg-BG"/>
    </w:rPr>
  </w:style>
  <w:style w:type="paragraph" w:customStyle="1" w:styleId="xl82">
    <w:name w:val="xl82"/>
    <w:basedOn w:val="Normal"/>
    <w:uiPriority w:val="99"/>
    <w:rsid w:val="00501B8C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</w:pPr>
    <w:rPr>
      <w:rFonts w:ascii="Calibri" w:hAnsi="Calibri" w:cs="Calibri"/>
      <w:color w:val="000000"/>
      <w:sz w:val="24"/>
      <w:szCs w:val="24"/>
      <w:lang w:val="bg-BG"/>
    </w:rPr>
  </w:style>
  <w:style w:type="paragraph" w:customStyle="1" w:styleId="xl83">
    <w:name w:val="xl83"/>
    <w:basedOn w:val="Normal"/>
    <w:uiPriority w:val="99"/>
    <w:rsid w:val="00501B8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sz w:val="24"/>
      <w:szCs w:val="24"/>
      <w:lang w:val="bg-BG"/>
    </w:rPr>
  </w:style>
  <w:style w:type="paragraph" w:customStyle="1" w:styleId="xl84">
    <w:name w:val="xl84"/>
    <w:basedOn w:val="Normal"/>
    <w:uiPriority w:val="99"/>
    <w:rsid w:val="00501B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sz w:val="24"/>
      <w:szCs w:val="24"/>
      <w:lang w:val="bg-BG"/>
    </w:rPr>
  </w:style>
  <w:style w:type="paragraph" w:customStyle="1" w:styleId="xl85">
    <w:name w:val="xl85"/>
    <w:basedOn w:val="Normal"/>
    <w:uiPriority w:val="99"/>
    <w:rsid w:val="00501B8C"/>
    <w:pPr>
      <w:spacing w:before="100" w:beforeAutospacing="1" w:after="100" w:afterAutospacing="1"/>
    </w:pPr>
    <w:rPr>
      <w:b/>
      <w:bCs/>
      <w:sz w:val="24"/>
      <w:szCs w:val="24"/>
      <w:lang w:val="bg-BG"/>
    </w:rPr>
  </w:style>
  <w:style w:type="paragraph" w:customStyle="1" w:styleId="xl86">
    <w:name w:val="xl86"/>
    <w:basedOn w:val="Normal"/>
    <w:uiPriority w:val="99"/>
    <w:rsid w:val="00501B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 w:cs="Calibri"/>
      <w:b/>
      <w:bCs/>
      <w:i/>
      <w:iCs/>
      <w:color w:val="000000"/>
      <w:sz w:val="24"/>
      <w:szCs w:val="24"/>
      <w:lang w:val="bg-BG"/>
    </w:rPr>
  </w:style>
  <w:style w:type="paragraph" w:customStyle="1" w:styleId="xl87">
    <w:name w:val="xl87"/>
    <w:basedOn w:val="Normal"/>
    <w:uiPriority w:val="99"/>
    <w:rsid w:val="00501B8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 w:cs="Calibri"/>
      <w:color w:val="000000"/>
      <w:sz w:val="24"/>
      <w:szCs w:val="24"/>
      <w:lang w:val="bg-BG"/>
    </w:rPr>
  </w:style>
  <w:style w:type="paragraph" w:customStyle="1" w:styleId="xl88">
    <w:name w:val="xl88"/>
    <w:basedOn w:val="Normal"/>
    <w:uiPriority w:val="99"/>
    <w:rsid w:val="00501B8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right"/>
    </w:pPr>
    <w:rPr>
      <w:rFonts w:ascii="Calibri" w:hAnsi="Calibri" w:cs="Calibri"/>
      <w:b/>
      <w:bCs/>
      <w:i/>
      <w:iCs/>
      <w:sz w:val="24"/>
      <w:szCs w:val="24"/>
      <w:lang w:val="bg-BG"/>
    </w:rPr>
  </w:style>
  <w:style w:type="paragraph" w:customStyle="1" w:styleId="xl89">
    <w:name w:val="xl89"/>
    <w:basedOn w:val="Normal"/>
    <w:uiPriority w:val="99"/>
    <w:rsid w:val="00501B8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color w:val="000000"/>
      <w:sz w:val="24"/>
      <w:szCs w:val="24"/>
      <w:lang w:val="bg-BG"/>
    </w:rPr>
  </w:style>
  <w:style w:type="paragraph" w:customStyle="1" w:styleId="xl90">
    <w:name w:val="xl90"/>
    <w:basedOn w:val="Normal"/>
    <w:uiPriority w:val="99"/>
    <w:rsid w:val="00501B8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sz w:val="24"/>
      <w:szCs w:val="24"/>
      <w:lang w:val="bg-BG"/>
    </w:rPr>
  </w:style>
  <w:style w:type="paragraph" w:customStyle="1" w:styleId="xl91">
    <w:name w:val="xl91"/>
    <w:basedOn w:val="Normal"/>
    <w:uiPriority w:val="99"/>
    <w:rsid w:val="00501B8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sz w:val="24"/>
      <w:szCs w:val="24"/>
      <w:lang w:val="bg-BG"/>
    </w:rPr>
  </w:style>
  <w:style w:type="paragraph" w:customStyle="1" w:styleId="xl92">
    <w:name w:val="xl92"/>
    <w:basedOn w:val="Normal"/>
    <w:uiPriority w:val="99"/>
    <w:rsid w:val="00501B8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sz w:val="24"/>
      <w:szCs w:val="24"/>
      <w:lang w:val="bg-BG"/>
    </w:rPr>
  </w:style>
  <w:style w:type="paragraph" w:customStyle="1" w:styleId="xl93">
    <w:name w:val="xl93"/>
    <w:basedOn w:val="Normal"/>
    <w:uiPriority w:val="99"/>
    <w:rsid w:val="00501B8C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sz w:val="24"/>
      <w:szCs w:val="24"/>
      <w:lang w:val="bg-BG"/>
    </w:rPr>
  </w:style>
  <w:style w:type="paragraph" w:customStyle="1" w:styleId="xl94">
    <w:name w:val="xl94"/>
    <w:basedOn w:val="Normal"/>
    <w:uiPriority w:val="99"/>
    <w:rsid w:val="00501B8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sz w:val="24"/>
      <w:szCs w:val="24"/>
      <w:lang w:val="bg-BG"/>
    </w:rPr>
  </w:style>
  <w:style w:type="paragraph" w:customStyle="1" w:styleId="xl95">
    <w:name w:val="xl95"/>
    <w:basedOn w:val="Normal"/>
    <w:uiPriority w:val="99"/>
    <w:rsid w:val="00501B8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color w:val="000000"/>
      <w:sz w:val="24"/>
      <w:szCs w:val="24"/>
      <w:lang w:val="bg-BG"/>
    </w:rPr>
  </w:style>
  <w:style w:type="paragraph" w:customStyle="1" w:styleId="xl96">
    <w:name w:val="xl96"/>
    <w:basedOn w:val="Normal"/>
    <w:uiPriority w:val="99"/>
    <w:rsid w:val="00501B8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color w:val="000000"/>
      <w:sz w:val="24"/>
      <w:szCs w:val="24"/>
      <w:lang w:val="bg-BG"/>
    </w:rPr>
  </w:style>
  <w:style w:type="paragraph" w:customStyle="1" w:styleId="xl97">
    <w:name w:val="xl97"/>
    <w:basedOn w:val="Normal"/>
    <w:uiPriority w:val="99"/>
    <w:rsid w:val="00501B8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color w:val="000000"/>
      <w:sz w:val="24"/>
      <w:szCs w:val="24"/>
      <w:lang w:val="bg-BG"/>
    </w:rPr>
  </w:style>
  <w:style w:type="paragraph" w:customStyle="1" w:styleId="xl98">
    <w:name w:val="xl98"/>
    <w:basedOn w:val="Normal"/>
    <w:uiPriority w:val="99"/>
    <w:rsid w:val="00501B8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color w:val="000000"/>
      <w:sz w:val="24"/>
      <w:szCs w:val="24"/>
      <w:lang w:val="bg-BG"/>
    </w:rPr>
  </w:style>
  <w:style w:type="paragraph" w:customStyle="1" w:styleId="xl99">
    <w:name w:val="xl99"/>
    <w:basedOn w:val="Normal"/>
    <w:uiPriority w:val="99"/>
    <w:rsid w:val="00501B8C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color w:val="000000"/>
      <w:sz w:val="24"/>
      <w:szCs w:val="24"/>
      <w:lang w:val="bg-BG"/>
    </w:rPr>
  </w:style>
  <w:style w:type="paragraph" w:customStyle="1" w:styleId="xl100">
    <w:name w:val="xl100"/>
    <w:basedOn w:val="Normal"/>
    <w:uiPriority w:val="99"/>
    <w:rsid w:val="00501B8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sz w:val="24"/>
      <w:szCs w:val="24"/>
      <w:lang w:val="bg-BG"/>
    </w:rPr>
  </w:style>
  <w:style w:type="paragraph" w:customStyle="1" w:styleId="xl101">
    <w:name w:val="xl101"/>
    <w:basedOn w:val="Normal"/>
    <w:uiPriority w:val="99"/>
    <w:rsid w:val="00501B8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sz w:val="24"/>
      <w:szCs w:val="24"/>
      <w:lang w:val="bg-BG"/>
    </w:rPr>
  </w:style>
  <w:style w:type="paragraph" w:customStyle="1" w:styleId="xl102">
    <w:name w:val="xl102"/>
    <w:basedOn w:val="Normal"/>
    <w:uiPriority w:val="99"/>
    <w:rsid w:val="00501B8C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sz w:val="24"/>
      <w:szCs w:val="24"/>
      <w:lang w:val="bg-BG"/>
    </w:rPr>
  </w:style>
  <w:style w:type="paragraph" w:customStyle="1" w:styleId="xl103">
    <w:name w:val="xl103"/>
    <w:basedOn w:val="Normal"/>
    <w:uiPriority w:val="99"/>
    <w:rsid w:val="00501B8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sz w:val="24"/>
      <w:szCs w:val="24"/>
      <w:lang w:val="bg-BG"/>
    </w:rPr>
  </w:style>
  <w:style w:type="paragraph" w:customStyle="1" w:styleId="xl104">
    <w:name w:val="xl104"/>
    <w:basedOn w:val="Normal"/>
    <w:uiPriority w:val="99"/>
    <w:rsid w:val="00501B8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sz w:val="24"/>
      <w:szCs w:val="24"/>
      <w:lang w:val="bg-BG"/>
    </w:rPr>
  </w:style>
  <w:style w:type="paragraph" w:customStyle="1" w:styleId="xl105">
    <w:name w:val="xl105"/>
    <w:basedOn w:val="Normal"/>
    <w:uiPriority w:val="99"/>
    <w:rsid w:val="00501B8C"/>
    <w:pPr>
      <w:pBdr>
        <w:left w:val="single" w:sz="4" w:space="0" w:color="auto"/>
        <w:bottom w:val="double" w:sz="6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sz w:val="24"/>
      <w:szCs w:val="24"/>
      <w:lang w:val="bg-BG"/>
    </w:rPr>
  </w:style>
  <w:style w:type="paragraph" w:customStyle="1" w:styleId="xl106">
    <w:name w:val="xl106"/>
    <w:basedOn w:val="Normal"/>
    <w:uiPriority w:val="99"/>
    <w:rsid w:val="00501B8C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sz w:val="24"/>
      <w:szCs w:val="24"/>
      <w:lang w:val="bg-BG"/>
    </w:rPr>
  </w:style>
  <w:style w:type="paragraph" w:customStyle="1" w:styleId="xl107">
    <w:name w:val="xl107"/>
    <w:basedOn w:val="Normal"/>
    <w:uiPriority w:val="99"/>
    <w:rsid w:val="00501B8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sz w:val="24"/>
      <w:szCs w:val="24"/>
      <w:lang w:val="bg-BG"/>
    </w:rPr>
  </w:style>
  <w:style w:type="paragraph" w:customStyle="1" w:styleId="xl108">
    <w:name w:val="xl108"/>
    <w:basedOn w:val="Normal"/>
    <w:uiPriority w:val="99"/>
    <w:rsid w:val="00501B8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color w:val="000000"/>
      <w:sz w:val="24"/>
      <w:szCs w:val="24"/>
      <w:lang w:val="bg-BG"/>
    </w:rPr>
  </w:style>
  <w:style w:type="paragraph" w:customStyle="1" w:styleId="xl109">
    <w:name w:val="xl109"/>
    <w:basedOn w:val="Normal"/>
    <w:uiPriority w:val="99"/>
    <w:rsid w:val="00501B8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color w:val="000000"/>
      <w:sz w:val="24"/>
      <w:szCs w:val="24"/>
      <w:lang w:val="bg-BG"/>
    </w:rPr>
  </w:style>
  <w:style w:type="paragraph" w:customStyle="1" w:styleId="xl110">
    <w:name w:val="xl110"/>
    <w:basedOn w:val="Normal"/>
    <w:uiPriority w:val="99"/>
    <w:rsid w:val="00501B8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22"/>
      <w:szCs w:val="22"/>
      <w:lang w:val="bg-BG"/>
    </w:rPr>
  </w:style>
  <w:style w:type="paragraph" w:customStyle="1" w:styleId="xl111">
    <w:name w:val="xl111"/>
    <w:basedOn w:val="Normal"/>
    <w:uiPriority w:val="99"/>
    <w:rsid w:val="00501B8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b/>
      <w:bCs/>
      <w:sz w:val="22"/>
      <w:szCs w:val="22"/>
      <w:lang w:val="bg-BG"/>
    </w:rPr>
  </w:style>
  <w:style w:type="paragraph" w:customStyle="1" w:styleId="xl112">
    <w:name w:val="xl112"/>
    <w:basedOn w:val="Normal"/>
    <w:uiPriority w:val="99"/>
    <w:rsid w:val="00501B8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sz w:val="24"/>
      <w:szCs w:val="24"/>
      <w:lang w:val="bg-BG"/>
    </w:rPr>
  </w:style>
  <w:style w:type="paragraph" w:customStyle="1" w:styleId="xl113">
    <w:name w:val="xl113"/>
    <w:basedOn w:val="Normal"/>
    <w:uiPriority w:val="99"/>
    <w:rsid w:val="00501B8C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sz w:val="24"/>
      <w:szCs w:val="24"/>
      <w:lang w:val="bg-BG"/>
    </w:rPr>
  </w:style>
  <w:style w:type="paragraph" w:customStyle="1" w:styleId="xl114">
    <w:name w:val="xl114"/>
    <w:basedOn w:val="Normal"/>
    <w:uiPriority w:val="99"/>
    <w:rsid w:val="00501B8C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sz w:val="24"/>
      <w:szCs w:val="24"/>
      <w:lang w:val="bg-BG"/>
    </w:rPr>
  </w:style>
  <w:style w:type="paragraph" w:customStyle="1" w:styleId="xl115">
    <w:name w:val="xl115"/>
    <w:basedOn w:val="Normal"/>
    <w:uiPriority w:val="99"/>
    <w:rsid w:val="00501B8C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color w:val="000000"/>
      <w:sz w:val="24"/>
      <w:szCs w:val="24"/>
      <w:lang w:val="bg-BG"/>
    </w:rPr>
  </w:style>
  <w:style w:type="paragraph" w:customStyle="1" w:styleId="xl116">
    <w:name w:val="xl116"/>
    <w:basedOn w:val="Normal"/>
    <w:uiPriority w:val="99"/>
    <w:rsid w:val="00501B8C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Calibri" w:hAnsi="Calibri" w:cs="Calibri"/>
      <w:b/>
      <w:bCs/>
      <w:i/>
      <w:iCs/>
      <w:sz w:val="24"/>
      <w:szCs w:val="24"/>
      <w:lang w:val="bg-BG"/>
    </w:rPr>
  </w:style>
  <w:style w:type="paragraph" w:customStyle="1" w:styleId="xl117">
    <w:name w:val="xl117"/>
    <w:basedOn w:val="Normal"/>
    <w:uiPriority w:val="99"/>
    <w:rsid w:val="00501B8C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ascii="Calibri" w:hAnsi="Calibri" w:cs="Calibri"/>
      <w:b/>
      <w:bCs/>
      <w:i/>
      <w:iCs/>
      <w:sz w:val="24"/>
      <w:szCs w:val="24"/>
      <w:lang w:val="bg-BG"/>
    </w:rPr>
  </w:style>
  <w:style w:type="paragraph" w:customStyle="1" w:styleId="xl118">
    <w:name w:val="xl118"/>
    <w:basedOn w:val="Normal"/>
    <w:uiPriority w:val="99"/>
    <w:rsid w:val="00501B8C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Calibri" w:hAnsi="Calibri" w:cs="Calibri"/>
      <w:b/>
      <w:bCs/>
      <w:i/>
      <w:iCs/>
      <w:sz w:val="24"/>
      <w:szCs w:val="24"/>
      <w:lang w:val="bg-BG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95010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5010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203</TotalTime>
  <Pages>8</Pages>
  <Words>3678</Words>
  <Characters>20967</Characters>
  <Application>Microsoft Office Outlook</Application>
  <DocSecurity>0</DocSecurity>
  <Lines>0</Lines>
  <Paragraphs>0</Paragraphs>
  <ScaleCrop>false</ScaleCrop>
  <Company>Microsoft Corporation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О Г О В О Р</dc:title>
  <dc:subject/>
  <dc:creator>Teodor</dc:creator>
  <cp:keywords/>
  <dc:description/>
  <cp:lastModifiedBy>Name</cp:lastModifiedBy>
  <cp:revision>22</cp:revision>
  <cp:lastPrinted>2014-03-26T07:10:00Z</cp:lastPrinted>
  <dcterms:created xsi:type="dcterms:W3CDTF">2015-11-18T08:13:00Z</dcterms:created>
  <dcterms:modified xsi:type="dcterms:W3CDTF">2015-12-08T08:37:00Z</dcterms:modified>
</cp:coreProperties>
</file>